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181A" w14:textId="658DF9C5" w:rsidR="00AF1D91" w:rsidRPr="00AF1D91" w:rsidRDefault="00AF1D91">
      <w:pPr>
        <w:rPr>
          <w:b/>
          <w:bCs w:val="0"/>
          <w:sz w:val="26"/>
          <w:szCs w:val="26"/>
        </w:rPr>
      </w:pPr>
      <w:r w:rsidRPr="00AF1D91">
        <w:rPr>
          <w:b/>
          <w:bCs w:val="0"/>
          <w:sz w:val="26"/>
          <w:szCs w:val="26"/>
        </w:rPr>
        <w:t>CERTIFICATION GLOSSARY AND ABBREVIATION LIST</w:t>
      </w:r>
    </w:p>
    <w:tbl>
      <w:tblPr>
        <w:tblStyle w:val="TableGrid"/>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blBorders>
        <w:tblLayout w:type="fixed"/>
        <w:tblLook w:val="04A0" w:firstRow="1" w:lastRow="0" w:firstColumn="1" w:lastColumn="0" w:noHBand="0" w:noVBand="1"/>
      </w:tblPr>
      <w:tblGrid>
        <w:gridCol w:w="1696"/>
        <w:gridCol w:w="1418"/>
        <w:gridCol w:w="6662"/>
      </w:tblGrid>
      <w:tr w:rsidR="00164106" w:rsidRPr="00554EFE" w14:paraId="70ADEB24" w14:textId="77777777" w:rsidTr="008B683B">
        <w:trPr>
          <w:cantSplit/>
          <w:tblHeader/>
        </w:trPr>
        <w:tc>
          <w:tcPr>
            <w:tcW w:w="1696" w:type="dxa"/>
            <w:tcBorders>
              <w:bottom w:val="single" w:sz="4" w:space="0" w:color="000000" w:themeColor="text1"/>
            </w:tcBorders>
            <w:shd w:val="clear" w:color="auto" w:fill="5F497A"/>
          </w:tcPr>
          <w:p w14:paraId="11B24C72" w14:textId="1DFCFD84" w:rsidR="00164106" w:rsidRPr="00554EFE" w:rsidRDefault="00164106" w:rsidP="00164106">
            <w:pPr>
              <w:widowControl w:val="0"/>
              <w:spacing w:after="120"/>
              <w:jc w:val="center"/>
              <w:rPr>
                <w:rFonts w:ascii="Arial" w:hAnsi="Arial" w:cs="Arial"/>
                <w:b/>
                <w:iCs/>
                <w:color w:val="FFFFFF" w:themeColor="background1"/>
                <w:sz w:val="20"/>
                <w:szCs w:val="20"/>
              </w:rPr>
            </w:pPr>
            <w:r w:rsidRPr="00554EFE">
              <w:rPr>
                <w:rFonts w:ascii="Arial" w:hAnsi="Arial" w:cs="Arial"/>
                <w:b/>
                <w:iCs/>
                <w:color w:val="FFFFFF" w:themeColor="background1"/>
                <w:sz w:val="20"/>
                <w:szCs w:val="20"/>
              </w:rPr>
              <w:t>Term</w:t>
            </w:r>
          </w:p>
        </w:tc>
        <w:tc>
          <w:tcPr>
            <w:tcW w:w="1418" w:type="dxa"/>
            <w:tcBorders>
              <w:bottom w:val="single" w:sz="4" w:space="0" w:color="000000" w:themeColor="text1"/>
            </w:tcBorders>
            <w:shd w:val="clear" w:color="auto" w:fill="5F497A"/>
          </w:tcPr>
          <w:p w14:paraId="261C2662" w14:textId="223263CE" w:rsidR="00164106" w:rsidRPr="00554EFE" w:rsidRDefault="00164106" w:rsidP="00164106">
            <w:pPr>
              <w:widowControl w:val="0"/>
              <w:spacing w:after="120"/>
              <w:jc w:val="center"/>
              <w:rPr>
                <w:rFonts w:cs="Arial"/>
                <w:b/>
                <w:bCs/>
                <w:iCs/>
                <w:color w:val="FFFFFF" w:themeColor="background1"/>
                <w:sz w:val="20"/>
                <w:szCs w:val="20"/>
              </w:rPr>
            </w:pPr>
            <w:r w:rsidRPr="00554EFE">
              <w:rPr>
                <w:rFonts w:ascii="Arial" w:hAnsi="Arial" w:cs="Arial"/>
                <w:b/>
                <w:iCs/>
                <w:color w:val="FFFFFF" w:themeColor="background1"/>
                <w:sz w:val="20"/>
                <w:szCs w:val="20"/>
              </w:rPr>
              <w:t>Abbreviation</w:t>
            </w:r>
          </w:p>
        </w:tc>
        <w:tc>
          <w:tcPr>
            <w:tcW w:w="6662" w:type="dxa"/>
            <w:tcBorders>
              <w:bottom w:val="single" w:sz="4" w:space="0" w:color="000000" w:themeColor="text1"/>
            </w:tcBorders>
            <w:shd w:val="clear" w:color="auto" w:fill="5F497A"/>
          </w:tcPr>
          <w:p w14:paraId="1CCFF31A" w14:textId="429D42E5" w:rsidR="00164106" w:rsidRPr="00554EFE" w:rsidRDefault="00164106" w:rsidP="00164106">
            <w:pPr>
              <w:widowControl w:val="0"/>
              <w:spacing w:after="120"/>
              <w:jc w:val="center"/>
              <w:rPr>
                <w:rFonts w:ascii="Arial" w:hAnsi="Arial" w:cs="Arial"/>
                <w:b/>
                <w:iCs/>
                <w:color w:val="FFFFFF" w:themeColor="background1"/>
                <w:sz w:val="20"/>
                <w:szCs w:val="20"/>
              </w:rPr>
            </w:pPr>
            <w:r w:rsidRPr="00554EFE">
              <w:rPr>
                <w:rFonts w:ascii="Arial" w:hAnsi="Arial" w:cs="Arial"/>
                <w:b/>
                <w:iCs/>
                <w:color w:val="FFFFFF" w:themeColor="background1"/>
                <w:sz w:val="20"/>
                <w:szCs w:val="20"/>
              </w:rPr>
              <w:t>Definition</w:t>
            </w:r>
          </w:p>
        </w:tc>
      </w:tr>
      <w:tr w:rsidR="00164106" w:rsidRPr="00554EFE" w14:paraId="4548BF98" w14:textId="77777777" w:rsidTr="008B683B">
        <w:trPr>
          <w:cantSplit/>
        </w:trPr>
        <w:tc>
          <w:tcPr>
            <w:tcW w:w="1696" w:type="dxa"/>
            <w:tcBorders>
              <w:right w:val="single" w:sz="4" w:space="0" w:color="000000" w:themeColor="text1"/>
            </w:tcBorders>
            <w:shd w:val="clear" w:color="auto" w:fill="FFFFFF" w:themeFill="background1"/>
          </w:tcPr>
          <w:p w14:paraId="5B22B568" w14:textId="041DBFB5"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Acceptable Means of Compliance</w:t>
            </w:r>
          </w:p>
        </w:tc>
        <w:tc>
          <w:tcPr>
            <w:tcW w:w="1418" w:type="dxa"/>
            <w:tcBorders>
              <w:right w:val="single" w:sz="4" w:space="0" w:color="000000" w:themeColor="text1"/>
            </w:tcBorders>
            <w:shd w:val="clear" w:color="auto" w:fill="FFFFFF" w:themeFill="background1"/>
          </w:tcPr>
          <w:p w14:paraId="132FFA31" w14:textId="022BA68A"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AMC</w:t>
            </w:r>
          </w:p>
        </w:tc>
        <w:tc>
          <w:tcPr>
            <w:tcW w:w="6662" w:type="dxa"/>
            <w:tcBorders>
              <w:left w:val="single" w:sz="4" w:space="0" w:color="000000" w:themeColor="text1"/>
            </w:tcBorders>
            <w:shd w:val="clear" w:color="auto" w:fill="FFFFFF" w:themeFill="background1"/>
          </w:tcPr>
          <w:p w14:paraId="672D05EA" w14:textId="20F93341"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Acceptable Means of Compliance is primarily used to qualify technical interpretative material to be used in the certification process and serves as means by which the Certification Requirements can be met.  However, TAAs are not obliged to follow the stated AMC and may propose, for agreement, other means to demonstrate compliance (see Alternative Means of Compliance).</w:t>
            </w:r>
          </w:p>
        </w:tc>
      </w:tr>
      <w:tr w:rsidR="00164106" w:rsidRPr="00554EFE" w14:paraId="7F540A4E" w14:textId="77777777" w:rsidTr="008B683B">
        <w:trPr>
          <w:cantSplit/>
        </w:trPr>
        <w:tc>
          <w:tcPr>
            <w:tcW w:w="1696" w:type="dxa"/>
            <w:tcBorders>
              <w:right w:val="single" w:sz="4" w:space="0" w:color="000000" w:themeColor="text1"/>
            </w:tcBorders>
            <w:shd w:val="clear" w:color="auto" w:fill="FFFFFF" w:themeFill="background1"/>
          </w:tcPr>
          <w:p w14:paraId="12EAFF0A" w14:textId="1279FB6A"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Accepted Certification Authority</w:t>
            </w:r>
          </w:p>
        </w:tc>
        <w:tc>
          <w:tcPr>
            <w:tcW w:w="1418" w:type="dxa"/>
            <w:tcBorders>
              <w:right w:val="single" w:sz="4" w:space="0" w:color="000000" w:themeColor="text1"/>
            </w:tcBorders>
            <w:shd w:val="clear" w:color="auto" w:fill="FFFFFF" w:themeFill="background1"/>
          </w:tcPr>
          <w:p w14:paraId="6C83E6DE" w14:textId="5FA0A14C"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ACA</w:t>
            </w:r>
          </w:p>
        </w:tc>
        <w:tc>
          <w:tcPr>
            <w:tcW w:w="6662" w:type="dxa"/>
            <w:tcBorders>
              <w:left w:val="single" w:sz="4" w:space="0" w:color="000000" w:themeColor="text1"/>
            </w:tcBorders>
            <w:shd w:val="clear" w:color="auto" w:fill="FFFFFF" w:themeFill="background1"/>
          </w:tcPr>
          <w:p w14:paraId="281D18FB" w14:textId="329DD868"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Several certification authorities have been accepted has having a certification system comparable to that of the MAA.  The civil regulators of FAA / EASA / CAA are automatically accepted; other national Military Airworthiness Regulators are accepted following successful Recognition by the MAA.</w:t>
            </w:r>
          </w:p>
        </w:tc>
      </w:tr>
      <w:tr w:rsidR="00164106" w:rsidRPr="00554EFE" w14:paraId="0548328A" w14:textId="77777777" w:rsidTr="008B683B">
        <w:trPr>
          <w:cantSplit/>
        </w:trPr>
        <w:tc>
          <w:tcPr>
            <w:tcW w:w="1696" w:type="dxa"/>
            <w:tcBorders>
              <w:right w:val="single" w:sz="4" w:space="0" w:color="000000" w:themeColor="text1"/>
            </w:tcBorders>
            <w:shd w:val="clear" w:color="auto" w:fill="FFFFFF" w:themeFill="background1"/>
          </w:tcPr>
          <w:p w14:paraId="6C4849CB" w14:textId="77777777" w:rsidR="00164106" w:rsidRPr="00D97849" w:rsidRDefault="00164106" w:rsidP="00164106">
            <w:pPr>
              <w:rPr>
                <w:b/>
                <w:color w:val="000000" w:themeColor="text1"/>
              </w:rPr>
            </w:pPr>
            <w:r w:rsidRPr="00D97849">
              <w:rPr>
                <w:rFonts w:ascii="Arial" w:eastAsia="Arial" w:hAnsi="Arial" w:cs="Arial"/>
                <w:b/>
                <w:color w:val="000000" w:themeColor="text1"/>
                <w:sz w:val="20"/>
              </w:rPr>
              <w:t xml:space="preserve">Acceptable </w:t>
            </w:r>
          </w:p>
          <w:p w14:paraId="2C43D3E1" w14:textId="77777777" w:rsidR="00164106" w:rsidRPr="00D97849" w:rsidRDefault="00164106" w:rsidP="00164106">
            <w:pPr>
              <w:rPr>
                <w:b/>
                <w:color w:val="000000" w:themeColor="text1"/>
              </w:rPr>
            </w:pPr>
            <w:r w:rsidRPr="00D97849">
              <w:rPr>
                <w:rFonts w:ascii="Arial" w:eastAsia="Arial" w:hAnsi="Arial" w:cs="Arial"/>
                <w:b/>
                <w:color w:val="000000" w:themeColor="text1"/>
                <w:sz w:val="20"/>
              </w:rPr>
              <w:t xml:space="preserve">Level of </w:t>
            </w:r>
          </w:p>
          <w:p w14:paraId="41241E34" w14:textId="77777777" w:rsidR="00164106" w:rsidRPr="00D97849" w:rsidRDefault="00164106" w:rsidP="00164106">
            <w:pPr>
              <w:rPr>
                <w:b/>
                <w:color w:val="000000" w:themeColor="text1"/>
              </w:rPr>
            </w:pPr>
            <w:r w:rsidRPr="00D97849">
              <w:rPr>
                <w:rFonts w:ascii="Arial" w:eastAsia="Arial" w:hAnsi="Arial" w:cs="Arial"/>
                <w:b/>
                <w:color w:val="000000" w:themeColor="text1"/>
                <w:sz w:val="20"/>
              </w:rPr>
              <w:t xml:space="preserve">Safety  </w:t>
            </w:r>
          </w:p>
          <w:p w14:paraId="0B6EC88F" w14:textId="77777777" w:rsidR="00164106" w:rsidRPr="00554EFE" w:rsidRDefault="00164106" w:rsidP="00164106">
            <w:pPr>
              <w:widowControl w:val="0"/>
              <w:spacing w:after="120"/>
              <w:rPr>
                <w:rFonts w:cs="Arial"/>
                <w:b/>
                <w:bCs/>
                <w:iCs/>
                <w:color w:val="000000" w:themeColor="text1"/>
                <w:sz w:val="20"/>
                <w:szCs w:val="20"/>
              </w:rPr>
            </w:pPr>
          </w:p>
        </w:tc>
        <w:tc>
          <w:tcPr>
            <w:tcW w:w="1418" w:type="dxa"/>
            <w:tcBorders>
              <w:right w:val="single" w:sz="4" w:space="0" w:color="000000" w:themeColor="text1"/>
            </w:tcBorders>
            <w:shd w:val="clear" w:color="auto" w:fill="FFFFFF" w:themeFill="background1"/>
          </w:tcPr>
          <w:p w14:paraId="0746A8D0" w14:textId="77777777" w:rsidR="00164106" w:rsidRPr="00927846" w:rsidRDefault="00164106" w:rsidP="00164106">
            <w:pPr>
              <w:spacing w:line="241" w:lineRule="auto"/>
              <w:ind w:left="35" w:hanging="35"/>
              <w:rPr>
                <w:rFonts w:eastAsia="Arial" w:cs="Arial"/>
                <w:color w:val="000000" w:themeColor="text1"/>
                <w:sz w:val="20"/>
              </w:rPr>
            </w:pPr>
          </w:p>
        </w:tc>
        <w:tc>
          <w:tcPr>
            <w:tcW w:w="6662" w:type="dxa"/>
            <w:tcBorders>
              <w:left w:val="single" w:sz="4" w:space="0" w:color="000000" w:themeColor="text1"/>
            </w:tcBorders>
            <w:shd w:val="clear" w:color="auto" w:fill="FFFFFF" w:themeFill="background1"/>
            <w:vAlign w:val="bottom"/>
          </w:tcPr>
          <w:p w14:paraId="3410D856" w14:textId="1B3CD1BB" w:rsidR="00164106" w:rsidRPr="00554EFE" w:rsidRDefault="00164106" w:rsidP="00164106">
            <w:pPr>
              <w:spacing w:line="241" w:lineRule="auto"/>
              <w:ind w:left="35" w:hanging="35"/>
              <w:rPr>
                <w:rFonts w:cs="Arial"/>
                <w:iCs/>
                <w:color w:val="000000" w:themeColor="text1"/>
                <w:sz w:val="20"/>
                <w:szCs w:val="20"/>
              </w:rPr>
            </w:pPr>
            <w:r w:rsidRPr="00927846">
              <w:rPr>
                <w:rFonts w:ascii="Arial" w:eastAsia="Arial" w:hAnsi="Arial" w:cs="Arial"/>
                <w:color w:val="000000" w:themeColor="text1"/>
                <w:sz w:val="20"/>
              </w:rPr>
              <w:t xml:space="preserve"> Using Defence Standard 00-970 as a benchmark, the ACA’s Type Certification Basis (TCB) is compared and assessed to demonstrate the ACA TCB is appropriate and delivers a</w:t>
            </w:r>
            <w:r>
              <w:rPr>
                <w:rFonts w:ascii="Arial" w:eastAsia="Arial" w:hAnsi="Arial" w:cs="Arial"/>
                <w:color w:val="000000" w:themeColor="text1"/>
                <w:sz w:val="20"/>
              </w:rPr>
              <w:t xml:space="preserve"> </w:t>
            </w:r>
            <w:r w:rsidRPr="00927846">
              <w:rPr>
                <w:rFonts w:ascii="Arial" w:eastAsia="Arial" w:hAnsi="Arial" w:cs="Arial"/>
                <w:color w:val="000000" w:themeColor="text1"/>
                <w:sz w:val="20"/>
              </w:rPr>
              <w:t>level of safety</w:t>
            </w:r>
            <w:r>
              <w:rPr>
                <w:rFonts w:ascii="Arial" w:eastAsia="Arial" w:hAnsi="Arial" w:cs="Arial"/>
                <w:color w:val="000000" w:themeColor="text1"/>
                <w:sz w:val="20"/>
              </w:rPr>
              <w:t xml:space="preserve"> that is acceptable to the MAA.</w:t>
            </w:r>
            <w:r w:rsidRPr="00927846">
              <w:rPr>
                <w:rFonts w:ascii="Arial" w:eastAsia="Arial" w:hAnsi="Arial" w:cs="Arial"/>
                <w:color w:val="000000" w:themeColor="text1"/>
                <w:sz w:val="2"/>
              </w:rPr>
              <w:t xml:space="preserve"> </w:t>
            </w:r>
          </w:p>
        </w:tc>
      </w:tr>
      <w:tr w:rsidR="00164106" w:rsidRPr="00554EFE" w14:paraId="4F302350" w14:textId="77777777" w:rsidTr="008B683B">
        <w:trPr>
          <w:cantSplit/>
        </w:trPr>
        <w:tc>
          <w:tcPr>
            <w:tcW w:w="1696" w:type="dxa"/>
            <w:tcBorders>
              <w:right w:val="single" w:sz="4" w:space="0" w:color="000000" w:themeColor="text1"/>
            </w:tcBorders>
            <w:shd w:val="clear" w:color="auto" w:fill="FFFFFF" w:themeFill="background1"/>
          </w:tcPr>
          <w:p w14:paraId="652C3735" w14:textId="77777777" w:rsidR="00164106" w:rsidRPr="00D97849" w:rsidRDefault="00164106" w:rsidP="00164106">
            <w:pPr>
              <w:rPr>
                <w:b/>
                <w:color w:val="000000" w:themeColor="text1"/>
              </w:rPr>
            </w:pPr>
            <w:r w:rsidRPr="00D97849">
              <w:rPr>
                <w:rFonts w:ascii="Arial" w:eastAsia="Arial" w:hAnsi="Arial" w:cs="Arial"/>
                <w:b/>
                <w:color w:val="000000" w:themeColor="text1"/>
                <w:sz w:val="20"/>
              </w:rPr>
              <w:t xml:space="preserve">Additional </w:t>
            </w:r>
          </w:p>
          <w:p w14:paraId="6C4EEA65" w14:textId="77777777" w:rsidR="00164106" w:rsidRPr="00D97849" w:rsidRDefault="00164106" w:rsidP="00164106">
            <w:pPr>
              <w:rPr>
                <w:b/>
                <w:color w:val="000000" w:themeColor="text1"/>
              </w:rPr>
            </w:pPr>
            <w:r w:rsidRPr="00D97849">
              <w:rPr>
                <w:rFonts w:ascii="Arial" w:eastAsia="Arial" w:hAnsi="Arial" w:cs="Arial"/>
                <w:b/>
                <w:color w:val="000000" w:themeColor="text1"/>
                <w:sz w:val="20"/>
              </w:rPr>
              <w:t xml:space="preserve">Certification </w:t>
            </w:r>
          </w:p>
          <w:p w14:paraId="242E00A1" w14:textId="2A8309B2" w:rsidR="00164106" w:rsidRPr="00554EFE" w:rsidRDefault="00164106" w:rsidP="00164106">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Specification</w:t>
            </w:r>
          </w:p>
        </w:tc>
        <w:tc>
          <w:tcPr>
            <w:tcW w:w="1418" w:type="dxa"/>
            <w:tcBorders>
              <w:right w:val="single" w:sz="4" w:space="0" w:color="000000" w:themeColor="text1"/>
            </w:tcBorders>
            <w:shd w:val="clear" w:color="auto" w:fill="FFFFFF" w:themeFill="background1"/>
          </w:tcPr>
          <w:p w14:paraId="334CF6D1" w14:textId="3058BE0C" w:rsidR="00164106" w:rsidRPr="00927846" w:rsidRDefault="00164106" w:rsidP="00164106">
            <w:pPr>
              <w:ind w:left="142"/>
              <w:rPr>
                <w:rFonts w:eastAsia="Arial" w:cs="Arial"/>
                <w:color w:val="000000" w:themeColor="text1"/>
                <w:sz w:val="20"/>
              </w:rPr>
            </w:pPr>
            <w:r w:rsidRPr="00D97849">
              <w:rPr>
                <w:rFonts w:ascii="Arial" w:eastAsia="Arial" w:hAnsi="Arial" w:cs="Arial"/>
                <w:b/>
                <w:color w:val="000000" w:themeColor="text1"/>
                <w:sz w:val="20"/>
              </w:rPr>
              <w:t xml:space="preserve"> </w:t>
            </w:r>
          </w:p>
        </w:tc>
        <w:tc>
          <w:tcPr>
            <w:tcW w:w="6662" w:type="dxa"/>
            <w:tcBorders>
              <w:left w:val="single" w:sz="4" w:space="0" w:color="000000" w:themeColor="text1"/>
            </w:tcBorders>
            <w:shd w:val="clear" w:color="auto" w:fill="FFFFFF" w:themeFill="background1"/>
            <w:vAlign w:val="bottom"/>
          </w:tcPr>
          <w:p w14:paraId="452D9CB2" w14:textId="3CC6D7AE" w:rsidR="00164106" w:rsidRPr="00927846" w:rsidRDefault="00164106" w:rsidP="00164106">
            <w:pPr>
              <w:ind w:left="142"/>
              <w:rPr>
                <w:color w:val="000000" w:themeColor="text1"/>
              </w:rPr>
            </w:pPr>
            <w:r w:rsidRPr="00927846">
              <w:rPr>
                <w:rFonts w:ascii="Arial" w:eastAsia="Arial" w:hAnsi="Arial" w:cs="Arial"/>
                <w:color w:val="000000" w:themeColor="text1"/>
                <w:sz w:val="20"/>
              </w:rPr>
              <w:t>Any element of a Certification</w:t>
            </w:r>
            <w:r>
              <w:rPr>
                <w:rFonts w:ascii="Arial" w:eastAsia="Arial" w:hAnsi="Arial" w:cs="Arial"/>
                <w:color w:val="000000" w:themeColor="text1"/>
                <w:sz w:val="20"/>
              </w:rPr>
              <w:t xml:space="preserve"> </w:t>
            </w:r>
            <w:r w:rsidRPr="00927846">
              <w:rPr>
                <w:rFonts w:ascii="Arial" w:eastAsia="Arial" w:hAnsi="Arial" w:cs="Arial"/>
                <w:color w:val="000000" w:themeColor="text1"/>
                <w:sz w:val="20"/>
              </w:rPr>
              <w:t xml:space="preserve">Specification which forms part, but not the majority, of the TCB. This may include different amendments of the Primary Certification Specification, or relevant sections from other Certification Specifications, </w:t>
            </w:r>
            <w:r>
              <w:rPr>
                <w:rFonts w:ascii="Arial" w:eastAsia="Arial" w:hAnsi="Arial" w:cs="Arial"/>
                <w:color w:val="000000" w:themeColor="text1"/>
                <w:sz w:val="20"/>
              </w:rPr>
              <w:t>eg</w:t>
            </w:r>
            <w:r w:rsidRPr="00927846">
              <w:rPr>
                <w:rFonts w:ascii="Arial" w:eastAsia="Arial" w:hAnsi="Arial" w:cs="Arial"/>
                <w:color w:val="000000" w:themeColor="text1"/>
                <w:sz w:val="20"/>
              </w:rPr>
              <w:t xml:space="preserve"> Civil as the Primary </w:t>
            </w:r>
          </w:p>
          <w:p w14:paraId="01E130C9" w14:textId="1F24FB55" w:rsidR="00164106" w:rsidRPr="00927846" w:rsidRDefault="00164106" w:rsidP="00164106">
            <w:pPr>
              <w:spacing w:line="257" w:lineRule="auto"/>
              <w:ind w:left="142"/>
              <w:rPr>
                <w:color w:val="000000" w:themeColor="text1"/>
              </w:rPr>
            </w:pPr>
            <w:r w:rsidRPr="00927846">
              <w:rPr>
                <w:rFonts w:ascii="Arial" w:eastAsia="Arial" w:hAnsi="Arial" w:cs="Arial"/>
                <w:color w:val="000000" w:themeColor="text1"/>
                <w:sz w:val="20"/>
              </w:rPr>
              <w:t xml:space="preserve">Certification Specifications and Def Stan 00-970 as an </w:t>
            </w:r>
            <w:r>
              <w:rPr>
                <w:rFonts w:ascii="Arial" w:eastAsia="Arial" w:hAnsi="Arial" w:cs="Arial"/>
                <w:color w:val="000000" w:themeColor="text1"/>
                <w:sz w:val="20"/>
              </w:rPr>
              <w:t>A</w:t>
            </w:r>
            <w:r w:rsidRPr="00927846">
              <w:rPr>
                <w:rFonts w:ascii="Arial" w:eastAsia="Arial" w:hAnsi="Arial" w:cs="Arial"/>
                <w:color w:val="000000" w:themeColor="text1"/>
                <w:sz w:val="20"/>
              </w:rPr>
              <w:t xml:space="preserve">dditional </w:t>
            </w:r>
            <w:r>
              <w:rPr>
                <w:rFonts w:ascii="Arial" w:eastAsia="Arial" w:hAnsi="Arial" w:cs="Arial"/>
                <w:color w:val="000000" w:themeColor="text1"/>
                <w:sz w:val="20"/>
              </w:rPr>
              <w:t>Certification S</w:t>
            </w:r>
            <w:r w:rsidRPr="00927846">
              <w:rPr>
                <w:rFonts w:ascii="Arial" w:eastAsia="Arial" w:hAnsi="Arial" w:cs="Arial"/>
                <w:color w:val="000000" w:themeColor="text1"/>
                <w:sz w:val="20"/>
              </w:rPr>
              <w:t xml:space="preserve">pecification.  </w:t>
            </w:r>
          </w:p>
          <w:p w14:paraId="13DAE281" w14:textId="37193383" w:rsidR="00164106" w:rsidRPr="00554EFE" w:rsidRDefault="00164106" w:rsidP="00164106">
            <w:pPr>
              <w:widowControl w:val="0"/>
              <w:spacing w:after="120"/>
              <w:rPr>
                <w:rFonts w:cs="Arial"/>
                <w:iCs/>
                <w:color w:val="000000" w:themeColor="text1"/>
                <w:sz w:val="20"/>
                <w:szCs w:val="20"/>
              </w:rPr>
            </w:pPr>
            <w:r w:rsidRPr="00927846">
              <w:rPr>
                <w:rFonts w:ascii="Arial" w:eastAsia="Arial" w:hAnsi="Arial" w:cs="Arial"/>
                <w:color w:val="000000" w:themeColor="text1"/>
                <w:sz w:val="2"/>
              </w:rPr>
              <w:t xml:space="preserve"> </w:t>
            </w:r>
          </w:p>
        </w:tc>
      </w:tr>
      <w:tr w:rsidR="00164106" w:rsidRPr="00554EFE" w14:paraId="792BD566" w14:textId="77777777" w:rsidTr="008B683B">
        <w:trPr>
          <w:cantSplit/>
        </w:trPr>
        <w:tc>
          <w:tcPr>
            <w:tcW w:w="1696" w:type="dxa"/>
            <w:tcBorders>
              <w:right w:val="single" w:sz="4" w:space="0" w:color="000000" w:themeColor="text1"/>
            </w:tcBorders>
            <w:shd w:val="clear" w:color="auto" w:fill="FFFFFF" w:themeFill="background1"/>
          </w:tcPr>
          <w:p w14:paraId="561C4A38" w14:textId="66BDF344"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Affected</w:t>
            </w:r>
          </w:p>
        </w:tc>
        <w:tc>
          <w:tcPr>
            <w:tcW w:w="1418" w:type="dxa"/>
            <w:tcBorders>
              <w:right w:val="single" w:sz="4" w:space="0" w:color="000000" w:themeColor="text1"/>
            </w:tcBorders>
            <w:shd w:val="clear" w:color="auto" w:fill="FFFFFF" w:themeFill="background1"/>
          </w:tcPr>
          <w:p w14:paraId="2BB1553B" w14:textId="577FB03E"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516F535C" w14:textId="2AA58A24"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When considering a Type Certification Basis (TCB) for a change to Type Design, an Airworthiness Requirement is Affected if the potential exists for the Design change to impact that Requirement.</w:t>
            </w:r>
          </w:p>
          <w:p w14:paraId="36DDE1CA" w14:textId="77777777"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Thus, examples of a Not-Affected Airworthiness Requirement are those associated with Landing Gear design when the Type Design change is purely associated with modified cockpit displays.</w:t>
            </w:r>
          </w:p>
        </w:tc>
      </w:tr>
      <w:tr w:rsidR="00164106" w:rsidRPr="00554EFE" w:rsidDel="00880F70" w14:paraId="2FDA2503" w14:textId="77777777" w:rsidTr="008B683B">
        <w:trPr>
          <w:cantSplit/>
        </w:trPr>
        <w:tc>
          <w:tcPr>
            <w:tcW w:w="1696" w:type="dxa"/>
            <w:tcBorders>
              <w:right w:val="single" w:sz="4" w:space="0" w:color="000000" w:themeColor="text1"/>
            </w:tcBorders>
            <w:shd w:val="clear" w:color="auto" w:fill="FFFFFF" w:themeFill="background1"/>
          </w:tcPr>
          <w:p w14:paraId="3AC3DBE2" w14:textId="0FEACC36" w:rsidR="00164106" w:rsidRPr="00554EFE" w:rsidRDefault="00164106" w:rsidP="00164106">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Airworthiness Certification  </w:t>
            </w:r>
          </w:p>
        </w:tc>
        <w:tc>
          <w:tcPr>
            <w:tcW w:w="1418" w:type="dxa"/>
            <w:tcBorders>
              <w:right w:val="single" w:sz="4" w:space="0" w:color="000000" w:themeColor="text1"/>
            </w:tcBorders>
            <w:shd w:val="clear" w:color="auto" w:fill="FFFFFF" w:themeFill="background1"/>
          </w:tcPr>
          <w:p w14:paraId="06D73530" w14:textId="77777777" w:rsidR="00164106" w:rsidRPr="00554EFE" w:rsidRDefault="00164106" w:rsidP="00164106">
            <w:pPr>
              <w:spacing w:after="120" w:line="259" w:lineRule="auto"/>
              <w:rPr>
                <w:rFonts w:cs="Arial"/>
                <w:b/>
                <w:iCs/>
                <w:color w:val="000000" w:themeColor="text1"/>
                <w:sz w:val="20"/>
                <w:szCs w:val="20"/>
              </w:rPr>
            </w:pPr>
          </w:p>
        </w:tc>
        <w:tc>
          <w:tcPr>
            <w:tcW w:w="6662" w:type="dxa"/>
            <w:tcBorders>
              <w:left w:val="single" w:sz="4" w:space="0" w:color="000000" w:themeColor="text1"/>
            </w:tcBorders>
            <w:shd w:val="clear" w:color="auto" w:fill="FFFFFF" w:themeFill="background1"/>
            <w:vAlign w:val="bottom"/>
          </w:tcPr>
          <w:p w14:paraId="09201BE0" w14:textId="3DA8FB2D" w:rsidR="00164106" w:rsidRPr="00554EFE" w:rsidRDefault="00164106" w:rsidP="00164106">
            <w:pPr>
              <w:spacing w:after="120" w:line="259" w:lineRule="auto"/>
              <w:rPr>
                <w:rFonts w:cs="Arial"/>
                <w:bCs/>
                <w:color w:val="000000" w:themeColor="text1"/>
                <w:sz w:val="20"/>
                <w:szCs w:val="20"/>
              </w:rPr>
            </w:pPr>
            <w:r w:rsidRPr="00927846">
              <w:rPr>
                <w:rFonts w:ascii="Arial" w:eastAsia="Arial" w:hAnsi="Arial" w:cs="Arial"/>
                <w:color w:val="000000" w:themeColor="text1"/>
                <w:sz w:val="20"/>
              </w:rPr>
              <w:t xml:space="preserve">A repeatable process implemented to verify that a specific Air System complies with the applicable Certification requirements and can be safely maintained and operated within its described flight envelope.  </w:t>
            </w:r>
          </w:p>
        </w:tc>
      </w:tr>
      <w:tr w:rsidR="00164106" w:rsidRPr="00554EFE" w:rsidDel="00880F70" w14:paraId="4177E38C" w14:textId="77777777" w:rsidTr="008B683B">
        <w:trPr>
          <w:cantSplit/>
        </w:trPr>
        <w:tc>
          <w:tcPr>
            <w:tcW w:w="1696" w:type="dxa"/>
            <w:tcBorders>
              <w:right w:val="single" w:sz="4" w:space="0" w:color="000000" w:themeColor="text1"/>
            </w:tcBorders>
            <w:shd w:val="clear" w:color="auto" w:fill="FFFFFF" w:themeFill="background1"/>
          </w:tcPr>
          <w:p w14:paraId="21A6B426" w14:textId="159D8F9B"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Airworthiness Limitation</w:t>
            </w:r>
          </w:p>
        </w:tc>
        <w:tc>
          <w:tcPr>
            <w:tcW w:w="1418" w:type="dxa"/>
            <w:tcBorders>
              <w:right w:val="single" w:sz="4" w:space="0" w:color="000000" w:themeColor="text1"/>
            </w:tcBorders>
            <w:shd w:val="clear" w:color="auto" w:fill="FFFFFF" w:themeFill="background1"/>
          </w:tcPr>
          <w:p w14:paraId="4C139D71" w14:textId="58992B37" w:rsidR="00164106" w:rsidRPr="00554EFE" w:rsidRDefault="00164106" w:rsidP="00164106">
            <w:pPr>
              <w:spacing w:after="120" w:line="259" w:lineRule="auto"/>
              <w:rPr>
                <w:rFonts w:cs="Arial"/>
                <w:b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7AF26E21" w14:textId="4D1F7D38" w:rsidR="00164106" w:rsidRPr="00554EFE" w:rsidDel="00880F70" w:rsidRDefault="00164106" w:rsidP="00164106">
            <w:pPr>
              <w:spacing w:after="120" w:line="259" w:lineRule="auto"/>
              <w:rPr>
                <w:rFonts w:ascii="Arial" w:hAnsi="Arial" w:cs="Arial"/>
                <w:color w:val="000000" w:themeColor="text1"/>
                <w:sz w:val="20"/>
                <w:szCs w:val="20"/>
              </w:rPr>
            </w:pPr>
            <w:r w:rsidRPr="00554EFE">
              <w:rPr>
                <w:rFonts w:ascii="Arial" w:hAnsi="Arial" w:cs="Arial"/>
                <w:color w:val="000000" w:themeColor="text1"/>
                <w:sz w:val="20"/>
                <w:szCs w:val="20"/>
              </w:rPr>
              <w:t xml:space="preserve">Airworthiness Limitation are established within the Instructions for Sustaining Type Airworthiness (ISTA - </w:t>
            </w:r>
            <w:r w:rsidRPr="00554EFE">
              <w:rPr>
                <w:rFonts w:ascii="Arial" w:hAnsi="Arial" w:cs="Arial"/>
                <w:b/>
                <w:color w:val="000000" w:themeColor="text1"/>
                <w:sz w:val="20"/>
                <w:szCs w:val="20"/>
              </w:rPr>
              <w:t>MAA</w:t>
            </w:r>
            <w:r w:rsidRPr="00554EFE">
              <w:rPr>
                <w:rFonts w:ascii="Arial" w:hAnsi="Arial" w:cs="Arial"/>
                <w:color w:val="000000" w:themeColor="text1"/>
                <w:sz w:val="20"/>
                <w:szCs w:val="20"/>
              </w:rPr>
              <w:t xml:space="preserve">) or Instructions for Continuing Airworthiness (ICA - </w:t>
            </w:r>
            <w:r w:rsidRPr="00554EFE">
              <w:rPr>
                <w:rFonts w:ascii="Arial" w:hAnsi="Arial" w:cs="Arial"/>
                <w:b/>
                <w:color w:val="000000" w:themeColor="text1"/>
                <w:sz w:val="20"/>
                <w:szCs w:val="20"/>
              </w:rPr>
              <w:t>Civil</w:t>
            </w:r>
            <w:r w:rsidRPr="00554EFE">
              <w:rPr>
                <w:rFonts w:ascii="Arial" w:hAnsi="Arial" w:cs="Arial"/>
                <w:color w:val="000000" w:themeColor="text1"/>
                <w:sz w:val="20"/>
                <w:szCs w:val="20"/>
              </w:rPr>
              <w:t>) and form part of the Type Design for the Air System.  These Limitations define m</w:t>
            </w:r>
            <w:r w:rsidRPr="00554EFE">
              <w:rPr>
                <w:rFonts w:ascii="Arial" w:hAnsi="Arial" w:cs="Arial"/>
                <w:iCs/>
                <w:color w:val="000000" w:themeColor="text1"/>
                <w:sz w:val="20"/>
                <w:szCs w:val="20"/>
              </w:rPr>
              <w:t>andatory replacement time</w:t>
            </w:r>
            <w:r w:rsidRPr="00554EFE">
              <w:rPr>
                <w:rFonts w:ascii="Arial" w:hAnsi="Arial" w:cs="Arial"/>
                <w:color w:val="000000" w:themeColor="text1"/>
                <w:sz w:val="20"/>
                <w:szCs w:val="20"/>
              </w:rPr>
              <w:t>s</w:t>
            </w:r>
            <w:r w:rsidRPr="00554EFE">
              <w:rPr>
                <w:rFonts w:ascii="Arial" w:hAnsi="Arial" w:cs="Arial"/>
                <w:iCs/>
                <w:color w:val="000000" w:themeColor="text1"/>
                <w:sz w:val="20"/>
                <w:szCs w:val="20"/>
              </w:rPr>
              <w:t>, structural inspection interval</w:t>
            </w:r>
            <w:r w:rsidRPr="00554EFE">
              <w:rPr>
                <w:rFonts w:ascii="Arial" w:hAnsi="Arial" w:cs="Arial"/>
                <w:color w:val="000000" w:themeColor="text1"/>
                <w:sz w:val="20"/>
                <w:szCs w:val="20"/>
              </w:rPr>
              <w:t>s</w:t>
            </w:r>
            <w:r w:rsidRPr="00554EFE">
              <w:rPr>
                <w:rFonts w:ascii="Arial" w:hAnsi="Arial" w:cs="Arial"/>
                <w:iCs/>
                <w:color w:val="000000" w:themeColor="text1"/>
                <w:sz w:val="20"/>
                <w:szCs w:val="20"/>
              </w:rPr>
              <w:t xml:space="preserve"> and related structural inspection procedure</w:t>
            </w:r>
            <w:r w:rsidRPr="00554EFE">
              <w:rPr>
                <w:rFonts w:ascii="Arial" w:hAnsi="Arial" w:cs="Arial"/>
                <w:color w:val="000000" w:themeColor="text1"/>
                <w:sz w:val="20"/>
                <w:szCs w:val="20"/>
              </w:rPr>
              <w:t>s</w:t>
            </w:r>
            <w:r w:rsidRPr="00554EFE">
              <w:rPr>
                <w:rFonts w:ascii="Arial" w:hAnsi="Arial" w:cs="Arial"/>
                <w:iCs/>
                <w:color w:val="000000" w:themeColor="text1"/>
                <w:sz w:val="20"/>
                <w:szCs w:val="20"/>
              </w:rPr>
              <w:t xml:space="preserve"> required for </w:t>
            </w:r>
            <w:r w:rsidRPr="00554EFE">
              <w:rPr>
                <w:rFonts w:ascii="Arial" w:hAnsi="Arial" w:cs="Arial"/>
                <w:color w:val="000000" w:themeColor="text1"/>
                <w:sz w:val="20"/>
                <w:szCs w:val="20"/>
              </w:rPr>
              <w:t>T</w:t>
            </w:r>
            <w:r w:rsidRPr="00554EFE">
              <w:rPr>
                <w:rFonts w:ascii="Arial" w:hAnsi="Arial" w:cs="Arial"/>
                <w:iCs/>
                <w:color w:val="000000" w:themeColor="text1"/>
                <w:sz w:val="20"/>
                <w:szCs w:val="20"/>
              </w:rPr>
              <w:t>ype</w:t>
            </w:r>
            <w:r w:rsidRPr="00554EFE">
              <w:rPr>
                <w:rFonts w:ascii="Arial" w:hAnsi="Arial" w:cs="Arial"/>
                <w:color w:val="000000" w:themeColor="text1"/>
                <w:sz w:val="20"/>
                <w:szCs w:val="20"/>
              </w:rPr>
              <w:t xml:space="preserve"> C</w:t>
            </w:r>
            <w:r w:rsidRPr="00554EFE">
              <w:rPr>
                <w:rFonts w:ascii="Arial" w:hAnsi="Arial" w:cs="Arial"/>
                <w:iCs/>
                <w:color w:val="000000" w:themeColor="text1"/>
                <w:sz w:val="20"/>
                <w:szCs w:val="20"/>
              </w:rPr>
              <w:t>ertification.</w:t>
            </w:r>
          </w:p>
        </w:tc>
      </w:tr>
      <w:tr w:rsidR="00164106" w:rsidRPr="00554EFE" w14:paraId="709CBD06" w14:textId="77777777" w:rsidTr="008B683B">
        <w:trPr>
          <w:cantSplit/>
        </w:trPr>
        <w:tc>
          <w:tcPr>
            <w:tcW w:w="1696" w:type="dxa"/>
            <w:tcBorders>
              <w:right w:val="single" w:sz="4" w:space="0" w:color="000000" w:themeColor="text1"/>
            </w:tcBorders>
            <w:shd w:val="clear" w:color="auto" w:fill="FFFFFF" w:themeFill="background1"/>
          </w:tcPr>
          <w:p w14:paraId="2F613991" w14:textId="06F032EC"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Alternative Certification Specification</w:t>
            </w:r>
          </w:p>
        </w:tc>
        <w:tc>
          <w:tcPr>
            <w:tcW w:w="1418" w:type="dxa"/>
            <w:tcBorders>
              <w:right w:val="single" w:sz="4" w:space="0" w:color="000000" w:themeColor="text1"/>
            </w:tcBorders>
            <w:shd w:val="clear" w:color="auto" w:fill="FFFFFF" w:themeFill="background1"/>
          </w:tcPr>
          <w:p w14:paraId="3AFFBDFE" w14:textId="071BBE04"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191909E1" w14:textId="278BD88F"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Several nations have their own Certification Specifications that can be used as an alternative to the UK benchmark Def Stan 00-970, provided that the requirements are comparable, in terms of airworthiness outcomes, and they provide a level of safety that is acceptable to the MAA.</w:t>
            </w:r>
          </w:p>
        </w:tc>
      </w:tr>
      <w:tr w:rsidR="00164106" w:rsidRPr="00554EFE" w14:paraId="4BD07D34" w14:textId="77777777" w:rsidTr="008B683B">
        <w:trPr>
          <w:cantSplit/>
        </w:trPr>
        <w:tc>
          <w:tcPr>
            <w:tcW w:w="1696" w:type="dxa"/>
            <w:tcBorders>
              <w:right w:val="single" w:sz="4" w:space="0" w:color="000000" w:themeColor="text1"/>
            </w:tcBorders>
            <w:shd w:val="clear" w:color="auto" w:fill="FFFFFF" w:themeFill="background1"/>
          </w:tcPr>
          <w:p w14:paraId="480C898A" w14:textId="35BF65F6"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Alternative Means of Compliance</w:t>
            </w:r>
          </w:p>
        </w:tc>
        <w:tc>
          <w:tcPr>
            <w:tcW w:w="1418" w:type="dxa"/>
            <w:tcBorders>
              <w:right w:val="single" w:sz="4" w:space="0" w:color="000000" w:themeColor="text1"/>
            </w:tcBorders>
            <w:shd w:val="clear" w:color="auto" w:fill="FFFFFF" w:themeFill="background1"/>
          </w:tcPr>
          <w:p w14:paraId="2C56571A" w14:textId="4E555B8C" w:rsidR="00164106" w:rsidRPr="00554EFE" w:rsidRDefault="00164106" w:rsidP="00164106">
            <w:pPr>
              <w:widowControl w:val="0"/>
              <w:spacing w:after="120"/>
              <w:rPr>
                <w:rFonts w:cs="Arial"/>
                <w:b/>
                <w:iCs/>
                <w:color w:val="000000" w:themeColor="text1"/>
                <w:sz w:val="20"/>
                <w:szCs w:val="20"/>
              </w:rPr>
            </w:pPr>
            <w:r w:rsidRPr="00554EFE">
              <w:rPr>
                <w:rFonts w:ascii="Arial" w:hAnsi="Arial" w:cs="Arial"/>
                <w:b/>
                <w:iCs/>
                <w:color w:val="000000" w:themeColor="text1"/>
                <w:sz w:val="20"/>
                <w:szCs w:val="20"/>
              </w:rPr>
              <w:t>AltMoC</w:t>
            </w:r>
          </w:p>
        </w:tc>
        <w:tc>
          <w:tcPr>
            <w:tcW w:w="6662" w:type="dxa"/>
            <w:tcBorders>
              <w:left w:val="single" w:sz="4" w:space="0" w:color="000000" w:themeColor="text1"/>
            </w:tcBorders>
            <w:shd w:val="clear" w:color="auto" w:fill="FFFFFF" w:themeFill="background1"/>
          </w:tcPr>
          <w:p w14:paraId="78391737" w14:textId="00287D2A"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b/>
                <w:iCs/>
                <w:color w:val="000000" w:themeColor="text1"/>
                <w:sz w:val="20"/>
                <w:szCs w:val="20"/>
              </w:rPr>
              <w:t xml:space="preserve">Civil: </w:t>
            </w:r>
            <w:r w:rsidRPr="00554EFE">
              <w:rPr>
                <w:rFonts w:ascii="Arial" w:hAnsi="Arial" w:cs="Arial"/>
                <w:iCs/>
                <w:color w:val="000000" w:themeColor="text1"/>
                <w:sz w:val="20"/>
                <w:szCs w:val="20"/>
              </w:rPr>
              <w:t>For Civil certification, if the intent of the Certification Specifications defined in the agreed Type Certification Basis cannot be met, the Regulator may accept mitigating factors to the Certification Specifications, provided that the safety objective is met.</w:t>
            </w:r>
          </w:p>
          <w:p w14:paraId="413C9297" w14:textId="77777777"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b/>
                <w:iCs/>
                <w:color w:val="000000" w:themeColor="text1"/>
                <w:sz w:val="20"/>
                <w:szCs w:val="20"/>
              </w:rPr>
              <w:t xml:space="preserve">MAA: </w:t>
            </w:r>
            <w:r w:rsidRPr="00554EFE">
              <w:rPr>
                <w:rFonts w:ascii="Arial" w:hAnsi="Arial" w:cs="Arial"/>
                <w:iCs/>
                <w:color w:val="000000" w:themeColor="text1"/>
                <w:sz w:val="20"/>
                <w:szCs w:val="20"/>
              </w:rPr>
              <w:t>For the MAA, the treatment of AltMoC is currently achieved through the Equivalent Level of Safety (ELoS) process.</w:t>
            </w:r>
          </w:p>
        </w:tc>
      </w:tr>
      <w:tr w:rsidR="00164106" w:rsidRPr="00554EFE" w14:paraId="49E36326" w14:textId="77777777" w:rsidTr="008B683B">
        <w:trPr>
          <w:cantSplit/>
        </w:trPr>
        <w:tc>
          <w:tcPr>
            <w:tcW w:w="1696" w:type="dxa"/>
            <w:tcBorders>
              <w:right w:val="single" w:sz="4" w:space="0" w:color="000000" w:themeColor="text1"/>
            </w:tcBorders>
            <w:shd w:val="clear" w:color="auto" w:fill="FFFFFF" w:themeFill="background1"/>
          </w:tcPr>
          <w:p w14:paraId="185FFF45" w14:textId="36E984AA"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lastRenderedPageBreak/>
              <w:t>Applicable</w:t>
            </w:r>
          </w:p>
        </w:tc>
        <w:tc>
          <w:tcPr>
            <w:tcW w:w="1418" w:type="dxa"/>
            <w:tcBorders>
              <w:right w:val="single" w:sz="4" w:space="0" w:color="000000" w:themeColor="text1"/>
            </w:tcBorders>
            <w:shd w:val="clear" w:color="auto" w:fill="FFFFFF" w:themeFill="background1"/>
          </w:tcPr>
          <w:p w14:paraId="60760624" w14:textId="3BA5D743"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25D18ECD" w14:textId="075845AF"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When considering a TCB for a new Type Design, or the first TCB for a Legacy Air System, an Airworthiness Requirement is Applicable if the potential exists for the new Type Design, or first change to Type Design, to impact that Requirement.</w:t>
            </w:r>
          </w:p>
          <w:p w14:paraId="7360211E" w14:textId="77777777"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Thus, an example of Non-Applicable (N/A) Airworthiness Requirements are those associated with Brake Parachutes (Def Stan 00-970 Part 1) where the Air System Type Design has no Brake Parachute installation.</w:t>
            </w:r>
          </w:p>
        </w:tc>
      </w:tr>
      <w:tr w:rsidR="00164106" w:rsidRPr="00554EFE" w14:paraId="619B9087" w14:textId="77777777" w:rsidTr="008B683B">
        <w:trPr>
          <w:cantSplit/>
        </w:trPr>
        <w:tc>
          <w:tcPr>
            <w:tcW w:w="1696" w:type="dxa"/>
            <w:tcBorders>
              <w:right w:val="single" w:sz="4" w:space="0" w:color="000000" w:themeColor="text1"/>
            </w:tcBorders>
            <w:shd w:val="clear" w:color="auto" w:fill="FFFFFF" w:themeFill="background1"/>
          </w:tcPr>
          <w:p w14:paraId="335F8E55" w14:textId="33D75530"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Approved Design Change Certificate</w:t>
            </w:r>
          </w:p>
        </w:tc>
        <w:tc>
          <w:tcPr>
            <w:tcW w:w="1418" w:type="dxa"/>
            <w:tcBorders>
              <w:right w:val="single" w:sz="4" w:space="0" w:color="000000" w:themeColor="text1"/>
            </w:tcBorders>
            <w:shd w:val="clear" w:color="auto" w:fill="FFFFFF" w:themeFill="background1"/>
          </w:tcPr>
          <w:p w14:paraId="01704A47" w14:textId="643FF12A"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ADCC</w:t>
            </w:r>
          </w:p>
        </w:tc>
        <w:tc>
          <w:tcPr>
            <w:tcW w:w="6662" w:type="dxa"/>
            <w:tcBorders>
              <w:left w:val="single" w:sz="4" w:space="0" w:color="000000" w:themeColor="text1"/>
            </w:tcBorders>
            <w:shd w:val="clear" w:color="auto" w:fill="FFFFFF" w:themeFill="background1"/>
          </w:tcPr>
          <w:p w14:paraId="1449785F" w14:textId="2AD67C6E"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An ADCC is the MAA-issued Certificate which signifies that a change to Type Design for a Legacy Air System</w:t>
            </w:r>
            <w:r w:rsidRPr="00554EFE">
              <w:rPr>
                <w:rFonts w:ascii="Arial" w:hAnsi="Arial" w:cs="Arial"/>
                <w:iCs/>
                <w:color w:val="000000" w:themeColor="text1"/>
                <w:sz w:val="20"/>
                <w:szCs w:val="20"/>
                <w:u w:val="single"/>
              </w:rPr>
              <w:t xml:space="preserve"> </w:t>
            </w:r>
            <w:r w:rsidRPr="00554EFE">
              <w:rPr>
                <w:rFonts w:ascii="Arial" w:hAnsi="Arial" w:cs="Arial"/>
                <w:iCs/>
                <w:color w:val="000000" w:themeColor="text1"/>
                <w:sz w:val="20"/>
                <w:szCs w:val="20"/>
              </w:rPr>
              <w:t>has completed the MACP satisfactorily.</w:t>
            </w:r>
          </w:p>
        </w:tc>
      </w:tr>
      <w:tr w:rsidR="00164106" w:rsidRPr="00554EFE" w14:paraId="0FEBBB82" w14:textId="77777777" w:rsidTr="008B683B">
        <w:trPr>
          <w:cantSplit/>
        </w:trPr>
        <w:tc>
          <w:tcPr>
            <w:tcW w:w="1696" w:type="dxa"/>
            <w:tcBorders>
              <w:right w:val="single" w:sz="4" w:space="0" w:color="000000" w:themeColor="text1"/>
            </w:tcBorders>
            <w:shd w:val="clear" w:color="auto" w:fill="FFFFFF" w:themeFill="background1"/>
          </w:tcPr>
          <w:p w14:paraId="0CF273A0" w14:textId="14F24CA8" w:rsidR="00164106" w:rsidRPr="00554EFE" w:rsidRDefault="00164106" w:rsidP="00164106">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Certificate of Design  </w:t>
            </w:r>
          </w:p>
        </w:tc>
        <w:tc>
          <w:tcPr>
            <w:tcW w:w="1418" w:type="dxa"/>
            <w:tcBorders>
              <w:right w:val="single" w:sz="4" w:space="0" w:color="000000" w:themeColor="text1"/>
            </w:tcBorders>
            <w:shd w:val="clear" w:color="auto" w:fill="FFFFFF" w:themeFill="background1"/>
          </w:tcPr>
          <w:p w14:paraId="4C4A720E" w14:textId="2E738427" w:rsidR="00164106" w:rsidRPr="00554EFE" w:rsidRDefault="00164106" w:rsidP="00164106">
            <w:pPr>
              <w:widowControl w:val="0"/>
              <w:spacing w:after="120"/>
              <w:rPr>
                <w:rFonts w:cs="Arial"/>
                <w:b/>
                <w:iCs/>
                <w:color w:val="000000" w:themeColor="text1"/>
                <w:sz w:val="20"/>
                <w:szCs w:val="20"/>
              </w:rPr>
            </w:pPr>
            <w:r w:rsidRPr="00D97849">
              <w:rPr>
                <w:rFonts w:ascii="Arial" w:eastAsia="Arial" w:hAnsi="Arial" w:cs="Arial"/>
                <w:b/>
                <w:color w:val="000000" w:themeColor="text1"/>
                <w:sz w:val="20"/>
              </w:rPr>
              <w:t>CofD</w:t>
            </w:r>
          </w:p>
        </w:tc>
        <w:tc>
          <w:tcPr>
            <w:tcW w:w="6662" w:type="dxa"/>
            <w:tcBorders>
              <w:left w:val="single" w:sz="4" w:space="0" w:color="000000" w:themeColor="text1"/>
            </w:tcBorders>
            <w:shd w:val="clear" w:color="auto" w:fill="FFFFFF" w:themeFill="background1"/>
            <w:vAlign w:val="center"/>
          </w:tcPr>
          <w:p w14:paraId="5F064E03" w14:textId="20A18BB6" w:rsidR="00164106" w:rsidRPr="00554EFE" w:rsidRDefault="00164106" w:rsidP="00164106">
            <w:pPr>
              <w:widowControl w:val="0"/>
              <w:spacing w:after="120"/>
              <w:rPr>
                <w:rFonts w:cs="Arial"/>
                <w:iCs/>
                <w:color w:val="000000" w:themeColor="text1"/>
                <w:sz w:val="20"/>
                <w:szCs w:val="20"/>
              </w:rPr>
            </w:pPr>
            <w:r w:rsidRPr="00927846">
              <w:rPr>
                <w:rFonts w:ascii="Arial" w:eastAsia="Arial" w:hAnsi="Arial" w:cs="Arial"/>
                <w:color w:val="000000" w:themeColor="text1"/>
                <w:sz w:val="20"/>
              </w:rPr>
              <w:t xml:space="preserve">The CofD identifies the extent to which the requirements of the specification have been achieved by the equipment’s design.  </w:t>
            </w:r>
          </w:p>
        </w:tc>
      </w:tr>
      <w:tr w:rsidR="00164106" w:rsidRPr="00554EFE" w14:paraId="0DC50751" w14:textId="77777777" w:rsidTr="008B683B">
        <w:trPr>
          <w:cantSplit/>
        </w:trPr>
        <w:tc>
          <w:tcPr>
            <w:tcW w:w="1696" w:type="dxa"/>
            <w:tcBorders>
              <w:right w:val="single" w:sz="4" w:space="0" w:color="000000" w:themeColor="text1"/>
            </w:tcBorders>
            <w:shd w:val="clear" w:color="auto" w:fill="FFFFFF" w:themeFill="background1"/>
          </w:tcPr>
          <w:p w14:paraId="280477D7" w14:textId="00701887"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Certification Airworthiness Requirement</w:t>
            </w:r>
          </w:p>
        </w:tc>
        <w:tc>
          <w:tcPr>
            <w:tcW w:w="1418" w:type="dxa"/>
            <w:tcBorders>
              <w:right w:val="single" w:sz="4" w:space="0" w:color="000000" w:themeColor="text1"/>
            </w:tcBorders>
            <w:shd w:val="clear" w:color="auto" w:fill="FFFFFF" w:themeFill="background1"/>
          </w:tcPr>
          <w:p w14:paraId="25DACE2A" w14:textId="0413D192"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29F742A9" w14:textId="4BDE2FC1"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Certification Airworthiness Requirements (hereafter referred to as ‘Certification Requirements’) are the individual design requirements, from the chosen Certification Specification for Airworthiness, against which compliance will be shown in order to establish a minimum level of Airworthiness.</w:t>
            </w:r>
          </w:p>
        </w:tc>
      </w:tr>
      <w:tr w:rsidR="00164106" w:rsidRPr="00554EFE" w14:paraId="4EEC177D" w14:textId="77777777" w:rsidTr="008B683B">
        <w:trPr>
          <w:cantSplit/>
        </w:trPr>
        <w:tc>
          <w:tcPr>
            <w:tcW w:w="1696" w:type="dxa"/>
            <w:tcBorders>
              <w:right w:val="single" w:sz="4" w:space="0" w:color="000000" w:themeColor="text1"/>
            </w:tcBorders>
            <w:shd w:val="clear" w:color="auto" w:fill="FFFFFF" w:themeFill="background1"/>
          </w:tcPr>
          <w:p w14:paraId="5AB6718F" w14:textId="57DEB3C0"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Certification Specification for Airworthiness</w:t>
            </w:r>
          </w:p>
        </w:tc>
        <w:tc>
          <w:tcPr>
            <w:tcW w:w="1418" w:type="dxa"/>
            <w:tcBorders>
              <w:right w:val="single" w:sz="4" w:space="0" w:color="000000" w:themeColor="text1"/>
            </w:tcBorders>
            <w:shd w:val="clear" w:color="auto" w:fill="FFFFFF" w:themeFill="background1"/>
          </w:tcPr>
          <w:p w14:paraId="3CFD4469" w14:textId="075B8471"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4B246965" w14:textId="5623F866"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 Certification Specification for Airworthiness (hereafter referred to as ‘Certification Specification’) is a document, often referencing a number of associated design Standards, that comprises  hundreds of Certification Requirements against which a designer must satisfactorily comply in order to establish a minimum level of Airworthiness for their Air System and thereby assure an Airworthiness Regulator to issue a Type Certificate.</w:t>
            </w:r>
          </w:p>
        </w:tc>
      </w:tr>
      <w:tr w:rsidR="00164106" w:rsidRPr="00554EFE" w14:paraId="4D68AB48" w14:textId="77777777" w:rsidTr="008B683B">
        <w:trPr>
          <w:cantSplit/>
        </w:trPr>
        <w:tc>
          <w:tcPr>
            <w:tcW w:w="1696" w:type="dxa"/>
            <w:tcBorders>
              <w:right w:val="single" w:sz="4" w:space="0" w:color="000000" w:themeColor="text1"/>
            </w:tcBorders>
            <w:shd w:val="clear" w:color="auto" w:fill="FFFFFF" w:themeFill="background1"/>
          </w:tcPr>
          <w:p w14:paraId="524E0168" w14:textId="3B466F9A"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Certification Log</w:t>
            </w:r>
          </w:p>
        </w:tc>
        <w:tc>
          <w:tcPr>
            <w:tcW w:w="1418" w:type="dxa"/>
            <w:tcBorders>
              <w:right w:val="single" w:sz="4" w:space="0" w:color="000000" w:themeColor="text1"/>
            </w:tcBorders>
            <w:shd w:val="clear" w:color="auto" w:fill="FFFFFF" w:themeFill="background1"/>
          </w:tcPr>
          <w:p w14:paraId="4BEC63CA" w14:textId="5CF49194"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24222816" w14:textId="5B364470"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The Certification Log is a key document and evolves from simply containing the TCB (at MACP Phase 2) to also contain details such as; applicable Military Certification Review Items (MCRIs), Means of Compliance Codes (MC) and associated Levels of Involvement (LOI), Compliance Demonstration Items (CDI) and independent assurance.</w:t>
            </w:r>
          </w:p>
        </w:tc>
      </w:tr>
      <w:tr w:rsidR="00164106" w:rsidRPr="00554EFE" w14:paraId="2C7E520C" w14:textId="77777777" w:rsidTr="008B683B">
        <w:trPr>
          <w:cantSplit/>
        </w:trPr>
        <w:tc>
          <w:tcPr>
            <w:tcW w:w="1696" w:type="dxa"/>
            <w:tcBorders>
              <w:right w:val="single" w:sz="4" w:space="0" w:color="000000" w:themeColor="text1"/>
            </w:tcBorders>
            <w:shd w:val="clear" w:color="auto" w:fill="FFFFFF" w:themeFill="background1"/>
          </w:tcPr>
          <w:p w14:paraId="437FDA73" w14:textId="1FA0B535"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Certification Programme</w:t>
            </w:r>
          </w:p>
        </w:tc>
        <w:tc>
          <w:tcPr>
            <w:tcW w:w="1418" w:type="dxa"/>
            <w:tcBorders>
              <w:right w:val="single" w:sz="4" w:space="0" w:color="000000" w:themeColor="text1"/>
            </w:tcBorders>
            <w:shd w:val="clear" w:color="auto" w:fill="FFFFFF" w:themeFill="background1"/>
          </w:tcPr>
          <w:p w14:paraId="5EAE5E84" w14:textId="2D81D340"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CP</w:t>
            </w:r>
          </w:p>
        </w:tc>
        <w:tc>
          <w:tcPr>
            <w:tcW w:w="6662" w:type="dxa"/>
            <w:tcBorders>
              <w:left w:val="single" w:sz="4" w:space="0" w:color="000000" w:themeColor="text1"/>
            </w:tcBorders>
            <w:shd w:val="clear" w:color="auto" w:fill="FFFFFF" w:themeFill="background1"/>
          </w:tcPr>
          <w:p w14:paraId="737361DD" w14:textId="56BBEC89"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 xml:space="preserve">Established during MACP Phase 3, the CP is a document </w:t>
            </w:r>
            <w:r>
              <w:rPr>
                <w:rFonts w:ascii="Arial" w:hAnsi="Arial" w:cs="Arial"/>
                <w:iCs/>
                <w:color w:val="000000" w:themeColor="text1"/>
                <w:sz w:val="20"/>
                <w:szCs w:val="20"/>
              </w:rPr>
              <w:t xml:space="preserve">that is owned by the TAA and </w:t>
            </w:r>
            <w:r w:rsidRPr="00554EFE">
              <w:rPr>
                <w:rFonts w:ascii="Arial" w:hAnsi="Arial" w:cs="Arial"/>
                <w:iCs/>
                <w:color w:val="000000" w:themeColor="text1"/>
                <w:sz w:val="20"/>
                <w:szCs w:val="20"/>
              </w:rPr>
              <w:t>allows the TAA and the MAA to manage and control the evolving Type Design, as well as the process of compliance demonstration against each requirement of the agreed TCB by the TAA and its verification by the MAA when required.  The CP will define the Means of Compliance Codes and associated Levels of Involvement for the TAA and MAA.</w:t>
            </w:r>
          </w:p>
        </w:tc>
      </w:tr>
      <w:tr w:rsidR="00164106" w:rsidRPr="00554EFE" w14:paraId="708E9A88" w14:textId="77777777" w:rsidTr="008B683B">
        <w:trPr>
          <w:cantSplit/>
        </w:trPr>
        <w:tc>
          <w:tcPr>
            <w:tcW w:w="1696" w:type="dxa"/>
            <w:tcBorders>
              <w:right w:val="single" w:sz="4" w:space="0" w:color="000000" w:themeColor="text1"/>
            </w:tcBorders>
            <w:shd w:val="clear" w:color="auto" w:fill="FFFFFF" w:themeFill="background1"/>
          </w:tcPr>
          <w:p w14:paraId="051E6C75" w14:textId="59433E91"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Certification Strategy</w:t>
            </w:r>
          </w:p>
        </w:tc>
        <w:tc>
          <w:tcPr>
            <w:tcW w:w="1418" w:type="dxa"/>
            <w:tcBorders>
              <w:right w:val="single" w:sz="4" w:space="0" w:color="000000" w:themeColor="text1"/>
            </w:tcBorders>
            <w:shd w:val="clear" w:color="auto" w:fill="FFFFFF" w:themeFill="background1"/>
          </w:tcPr>
          <w:p w14:paraId="04AC2C3B" w14:textId="68921B16"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7EDC9D61" w14:textId="4C92AB96"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 xml:space="preserve">The Certification Strategy is the TAA’s document that defines their approach to the </w:t>
            </w:r>
            <w:proofErr w:type="gramStart"/>
            <w:r w:rsidRPr="00554EFE">
              <w:rPr>
                <w:rFonts w:ascii="Arial" w:hAnsi="Arial" w:cs="Arial"/>
                <w:iCs/>
                <w:color w:val="000000" w:themeColor="text1"/>
                <w:sz w:val="20"/>
                <w:szCs w:val="20"/>
              </w:rPr>
              <w:t>MACP</w:t>
            </w:r>
            <w:r>
              <w:rPr>
                <w:rFonts w:ascii="Arial" w:hAnsi="Arial" w:cs="Arial"/>
                <w:iCs/>
                <w:color w:val="000000" w:themeColor="text1"/>
                <w:sz w:val="20"/>
                <w:szCs w:val="20"/>
              </w:rPr>
              <w:t>, and</w:t>
            </w:r>
            <w:proofErr w:type="gramEnd"/>
            <w:r>
              <w:rPr>
                <w:rFonts w:ascii="Arial" w:hAnsi="Arial" w:cs="Arial"/>
                <w:iCs/>
                <w:color w:val="000000" w:themeColor="text1"/>
                <w:sz w:val="20"/>
                <w:szCs w:val="20"/>
              </w:rPr>
              <w:t xml:space="preserve"> </w:t>
            </w:r>
            <w:r>
              <w:rPr>
                <w:rFonts w:ascii="Arial" w:eastAsia="Arial" w:hAnsi="Arial" w:cs="Arial"/>
                <w:color w:val="000000" w:themeColor="text1"/>
                <w:sz w:val="20"/>
              </w:rPr>
              <w:t>d</w:t>
            </w:r>
            <w:r w:rsidRPr="00927846">
              <w:rPr>
                <w:rFonts w:ascii="Arial" w:eastAsia="Arial" w:hAnsi="Arial" w:cs="Arial"/>
                <w:color w:val="000000" w:themeColor="text1"/>
                <w:sz w:val="20"/>
              </w:rPr>
              <w:t>efin</w:t>
            </w:r>
            <w:r>
              <w:rPr>
                <w:rFonts w:ascii="Arial" w:eastAsia="Arial" w:hAnsi="Arial" w:cs="Arial"/>
                <w:color w:val="000000" w:themeColor="text1"/>
                <w:sz w:val="20"/>
              </w:rPr>
              <w:t>es</w:t>
            </w:r>
            <w:r w:rsidRPr="00927846">
              <w:rPr>
                <w:rFonts w:ascii="Arial" w:eastAsia="Arial" w:hAnsi="Arial" w:cs="Arial"/>
                <w:color w:val="000000" w:themeColor="text1"/>
                <w:sz w:val="20"/>
              </w:rPr>
              <w:t xml:space="preserve"> and coordinates the approach to and stakeholder involvement with the certification process</w:t>
            </w:r>
            <w:r w:rsidRPr="00554EFE">
              <w:rPr>
                <w:rFonts w:ascii="Arial" w:hAnsi="Arial" w:cs="Arial"/>
                <w:iCs/>
                <w:color w:val="000000" w:themeColor="text1"/>
                <w:sz w:val="20"/>
                <w:szCs w:val="20"/>
              </w:rPr>
              <w:t>; this strategy will be shared with, and agreed by, the MAA.  Whilst this Strategy could be defined within the wider Airworthiness Strategy, a separate MACP-focused document is preferred.</w:t>
            </w:r>
          </w:p>
        </w:tc>
      </w:tr>
      <w:tr w:rsidR="00164106" w:rsidRPr="00554EFE" w14:paraId="3DB2EA0C" w14:textId="77777777" w:rsidTr="008B683B">
        <w:trPr>
          <w:cantSplit/>
        </w:trPr>
        <w:tc>
          <w:tcPr>
            <w:tcW w:w="1696" w:type="dxa"/>
            <w:tcBorders>
              <w:right w:val="single" w:sz="4" w:space="0" w:color="000000" w:themeColor="text1"/>
            </w:tcBorders>
            <w:shd w:val="clear" w:color="auto" w:fill="FFFFFF" w:themeFill="background1"/>
          </w:tcPr>
          <w:p w14:paraId="29CB3CD5" w14:textId="07D2687B"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Changed Product Rule</w:t>
            </w:r>
          </w:p>
        </w:tc>
        <w:tc>
          <w:tcPr>
            <w:tcW w:w="1418" w:type="dxa"/>
            <w:tcBorders>
              <w:right w:val="single" w:sz="4" w:space="0" w:color="000000" w:themeColor="text1"/>
            </w:tcBorders>
            <w:shd w:val="clear" w:color="auto" w:fill="FFFFFF" w:themeFill="background1"/>
          </w:tcPr>
          <w:p w14:paraId="3DB106C5" w14:textId="4825F6DB" w:rsidR="00164106" w:rsidRPr="00554EFE" w:rsidRDefault="00164106" w:rsidP="00164106">
            <w:pPr>
              <w:autoSpaceDE w:val="0"/>
              <w:autoSpaceDN w:val="0"/>
              <w:adjustRightInd w:val="0"/>
              <w:spacing w:after="120" w:line="259" w:lineRule="auto"/>
              <w:rPr>
                <w:rFonts w:cs="Arial"/>
                <w:bCs/>
                <w:color w:val="000000" w:themeColor="text1"/>
                <w:sz w:val="20"/>
                <w:szCs w:val="20"/>
              </w:rPr>
            </w:pPr>
            <w:r w:rsidRPr="00554EFE">
              <w:rPr>
                <w:rFonts w:ascii="Arial" w:hAnsi="Arial" w:cs="Arial"/>
                <w:b/>
                <w:iCs/>
                <w:color w:val="000000" w:themeColor="text1"/>
                <w:sz w:val="20"/>
                <w:szCs w:val="20"/>
              </w:rPr>
              <w:t>CPR</w:t>
            </w:r>
          </w:p>
        </w:tc>
        <w:tc>
          <w:tcPr>
            <w:tcW w:w="6662" w:type="dxa"/>
            <w:tcBorders>
              <w:left w:val="single" w:sz="4" w:space="0" w:color="000000" w:themeColor="text1"/>
            </w:tcBorders>
            <w:shd w:val="clear" w:color="auto" w:fill="FFFFFF" w:themeFill="background1"/>
          </w:tcPr>
          <w:p w14:paraId="3CFC7F78" w14:textId="5C29766C" w:rsidR="00164106" w:rsidRPr="00554EFE" w:rsidRDefault="00164106" w:rsidP="00164106">
            <w:pPr>
              <w:autoSpaceDE w:val="0"/>
              <w:autoSpaceDN w:val="0"/>
              <w:adjustRightInd w:val="0"/>
              <w:spacing w:after="120" w:line="259" w:lineRule="auto"/>
              <w:rPr>
                <w:rFonts w:ascii="Arial" w:hAnsi="Arial" w:cs="Arial"/>
                <w:color w:val="000000" w:themeColor="text1"/>
                <w:sz w:val="20"/>
                <w:szCs w:val="20"/>
              </w:rPr>
            </w:pPr>
            <w:r w:rsidRPr="00554EFE">
              <w:rPr>
                <w:rFonts w:ascii="Arial" w:hAnsi="Arial" w:cs="Arial"/>
                <w:color w:val="000000" w:themeColor="text1"/>
                <w:sz w:val="20"/>
                <w:szCs w:val="20"/>
              </w:rPr>
              <w:t>A</w:t>
            </w:r>
            <w:r w:rsidRPr="00554EFE">
              <w:rPr>
                <w:rFonts w:ascii="Arial" w:hAnsi="Arial" w:cs="Arial"/>
                <w:iCs/>
                <w:color w:val="000000" w:themeColor="text1"/>
                <w:sz w:val="20"/>
                <w:szCs w:val="20"/>
              </w:rPr>
              <w:t xml:space="preserve"> change to Type Design will normally comply with Certification Specifications applicable on the date of application, the TAA can propose, for MAA agreement, to comply with requirements from an earlier amendment of the Certification Specifications when:</w:t>
            </w:r>
            <w:r w:rsidRPr="00554EFE">
              <w:rPr>
                <w:rFonts w:ascii="Arial" w:hAnsi="Arial" w:cs="Arial"/>
                <w:color w:val="000000" w:themeColor="text1"/>
                <w:sz w:val="20"/>
                <w:szCs w:val="20"/>
              </w:rPr>
              <w:t xml:space="preserve"> t</w:t>
            </w:r>
            <w:r w:rsidRPr="00554EFE">
              <w:rPr>
                <w:rFonts w:ascii="Arial" w:hAnsi="Arial" w:cs="Arial"/>
                <w:iCs/>
                <w:color w:val="000000" w:themeColor="text1"/>
                <w:sz w:val="20"/>
                <w:szCs w:val="20"/>
              </w:rPr>
              <w:t>he change is either Minor or Not Significant</w:t>
            </w:r>
            <w:r w:rsidRPr="00554EFE">
              <w:rPr>
                <w:rFonts w:ascii="Arial" w:hAnsi="Arial" w:cs="Arial"/>
                <w:color w:val="000000" w:themeColor="text1"/>
                <w:sz w:val="20"/>
                <w:szCs w:val="20"/>
              </w:rPr>
              <w:t>; a</w:t>
            </w:r>
            <w:r w:rsidRPr="00554EFE">
              <w:rPr>
                <w:rFonts w:ascii="Arial" w:hAnsi="Arial" w:cs="Arial"/>
                <w:iCs/>
                <w:color w:val="000000" w:themeColor="text1"/>
                <w:sz w:val="20"/>
                <w:szCs w:val="20"/>
              </w:rPr>
              <w:t>n area, system, part or appliance is not affected by the change</w:t>
            </w:r>
            <w:r w:rsidRPr="00554EFE">
              <w:rPr>
                <w:rFonts w:ascii="Arial" w:hAnsi="Arial" w:cs="Arial"/>
                <w:color w:val="000000" w:themeColor="text1"/>
                <w:sz w:val="20"/>
                <w:szCs w:val="20"/>
              </w:rPr>
              <w:t>; c</w:t>
            </w:r>
            <w:r w:rsidRPr="00554EFE">
              <w:rPr>
                <w:rFonts w:ascii="Arial" w:hAnsi="Arial" w:cs="Arial"/>
                <w:iCs/>
                <w:color w:val="000000" w:themeColor="text1"/>
                <w:sz w:val="20"/>
                <w:szCs w:val="20"/>
              </w:rPr>
              <w:t>ompliance with the latest amendment for a Significant change does not contribute materially to the level of safety</w:t>
            </w:r>
            <w:r w:rsidRPr="00554EFE">
              <w:rPr>
                <w:rFonts w:ascii="Arial" w:hAnsi="Arial" w:cs="Arial"/>
                <w:color w:val="000000" w:themeColor="text1"/>
                <w:sz w:val="20"/>
                <w:szCs w:val="20"/>
              </w:rPr>
              <w:t>; or c</w:t>
            </w:r>
            <w:r w:rsidRPr="00554EFE">
              <w:rPr>
                <w:rFonts w:ascii="Arial" w:hAnsi="Arial" w:cs="Arial"/>
                <w:iCs/>
                <w:color w:val="000000" w:themeColor="text1"/>
                <w:sz w:val="20"/>
                <w:szCs w:val="20"/>
              </w:rPr>
              <w:t>ompliance with the latest amendment would be impractical.</w:t>
            </w:r>
          </w:p>
        </w:tc>
      </w:tr>
      <w:tr w:rsidR="00164106" w:rsidRPr="00554EFE" w14:paraId="283D49BB" w14:textId="77777777" w:rsidTr="008B683B">
        <w:trPr>
          <w:cantSplit/>
        </w:trPr>
        <w:tc>
          <w:tcPr>
            <w:tcW w:w="1696" w:type="dxa"/>
            <w:tcBorders>
              <w:right w:val="single" w:sz="4" w:space="0" w:color="000000" w:themeColor="text1"/>
            </w:tcBorders>
            <w:shd w:val="clear" w:color="auto" w:fill="FFFFFF" w:themeFill="background1"/>
          </w:tcPr>
          <w:p w14:paraId="13C9A4D4" w14:textId="26BD8054"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lastRenderedPageBreak/>
              <w:t>Classification (of Design Change)</w:t>
            </w:r>
          </w:p>
        </w:tc>
        <w:tc>
          <w:tcPr>
            <w:tcW w:w="1418" w:type="dxa"/>
            <w:tcBorders>
              <w:right w:val="single" w:sz="4" w:space="0" w:color="000000" w:themeColor="text1"/>
            </w:tcBorders>
            <w:shd w:val="clear" w:color="auto" w:fill="FFFFFF" w:themeFill="background1"/>
          </w:tcPr>
          <w:p w14:paraId="5CD8F98A" w14:textId="737BFD8E"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5B03A6D6" w14:textId="4B5D7EDE"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Classification of changes in Type Design as Minor or Major is required to determine the approval and assurance route to be followed and is related to the Airworthiness implications of that change.  Major changes are subsequently classified as Substantial, Significant and Not Significant.</w:t>
            </w:r>
          </w:p>
          <w:p w14:paraId="36244379" w14:textId="77777777" w:rsidR="00164106" w:rsidRPr="00554EFE" w:rsidRDefault="00164106" w:rsidP="00164106">
            <w:pPr>
              <w:spacing w:after="120" w:line="259" w:lineRule="auto"/>
              <w:rPr>
                <w:rFonts w:ascii="Arial" w:hAnsi="Arial" w:cs="Arial"/>
                <w:color w:val="000000" w:themeColor="text1"/>
                <w:sz w:val="20"/>
                <w:szCs w:val="20"/>
              </w:rPr>
            </w:pPr>
            <w:r w:rsidRPr="00554EFE">
              <w:rPr>
                <w:rFonts w:ascii="Arial" w:hAnsi="Arial" w:cs="Arial"/>
                <w:iCs/>
                <w:color w:val="000000" w:themeColor="text1"/>
                <w:sz w:val="20"/>
                <w:szCs w:val="20"/>
              </w:rPr>
              <w:t xml:space="preserve">Note that Change Classification </w:t>
            </w:r>
            <w:r w:rsidRPr="00554EFE">
              <w:rPr>
                <w:rFonts w:ascii="Arial" w:hAnsi="Arial" w:cs="Arial"/>
                <w:b/>
                <w:iCs/>
                <w:color w:val="000000" w:themeColor="text1"/>
                <w:sz w:val="20"/>
                <w:szCs w:val="20"/>
              </w:rPr>
              <w:t>is not</w:t>
            </w:r>
            <w:r w:rsidRPr="00554EFE">
              <w:rPr>
                <w:rFonts w:ascii="Arial" w:hAnsi="Arial" w:cs="Arial"/>
                <w:iCs/>
                <w:color w:val="000000" w:themeColor="text1"/>
                <w:sz w:val="20"/>
                <w:szCs w:val="20"/>
              </w:rPr>
              <w:t xml:space="preserve"> the same as modification classifications iaw Def</w:t>
            </w:r>
            <w:r w:rsidRPr="00554EFE">
              <w:rPr>
                <w:rFonts w:ascii="Arial" w:hAnsi="Arial" w:cs="Arial"/>
                <w:color w:val="000000" w:themeColor="text1"/>
                <w:sz w:val="20"/>
                <w:szCs w:val="20"/>
              </w:rPr>
              <w:t xml:space="preserve"> Stan</w:t>
            </w:r>
            <w:r w:rsidRPr="00554EFE">
              <w:rPr>
                <w:rFonts w:ascii="Arial" w:hAnsi="Arial" w:cs="Arial"/>
                <w:iCs/>
                <w:color w:val="000000" w:themeColor="text1"/>
                <w:sz w:val="20"/>
                <w:szCs w:val="20"/>
              </w:rPr>
              <w:t xml:space="preserve"> 00-057.</w:t>
            </w:r>
          </w:p>
        </w:tc>
      </w:tr>
      <w:tr w:rsidR="00164106" w:rsidRPr="00554EFE" w14:paraId="642F2F98" w14:textId="77777777" w:rsidTr="008B683B">
        <w:trPr>
          <w:cantSplit/>
        </w:trPr>
        <w:tc>
          <w:tcPr>
            <w:tcW w:w="1696" w:type="dxa"/>
            <w:tcBorders>
              <w:right w:val="single" w:sz="4" w:space="0" w:color="000000" w:themeColor="text1"/>
            </w:tcBorders>
            <w:shd w:val="clear" w:color="auto" w:fill="FFFFFF" w:themeFill="background1"/>
          </w:tcPr>
          <w:p w14:paraId="52425D6E" w14:textId="5B0CF6C9"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Comparable Requirement</w:t>
            </w:r>
          </w:p>
        </w:tc>
        <w:tc>
          <w:tcPr>
            <w:tcW w:w="1418" w:type="dxa"/>
            <w:tcBorders>
              <w:right w:val="single" w:sz="4" w:space="0" w:color="000000" w:themeColor="text1"/>
            </w:tcBorders>
            <w:shd w:val="clear" w:color="auto" w:fill="FFFFFF" w:themeFill="background1"/>
          </w:tcPr>
          <w:p w14:paraId="525D774B" w14:textId="76BB3428"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4721510D" w14:textId="0AEA1CBF"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When opting to use a Certification Specification other than the UK benchmark Def Stan 00-970, a comparable requirement is one from the alternative Certification Specification that achieves a level of safety that is both; (1) as good as that achieved through compliance with Def Stan 00-970 and (2) is acceptable to the MAA.</w:t>
            </w:r>
          </w:p>
        </w:tc>
      </w:tr>
      <w:tr w:rsidR="00164106" w:rsidRPr="00554EFE" w14:paraId="5FD108F9" w14:textId="77777777" w:rsidTr="008B683B">
        <w:trPr>
          <w:cantSplit/>
        </w:trPr>
        <w:tc>
          <w:tcPr>
            <w:tcW w:w="1696" w:type="dxa"/>
            <w:tcBorders>
              <w:right w:val="single" w:sz="4" w:space="0" w:color="000000" w:themeColor="text1"/>
            </w:tcBorders>
            <w:shd w:val="clear" w:color="auto" w:fill="FFFFFF" w:themeFill="background1"/>
          </w:tcPr>
          <w:p w14:paraId="0141CC30" w14:textId="76B7E14F"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Compliant</w:t>
            </w:r>
          </w:p>
        </w:tc>
        <w:tc>
          <w:tcPr>
            <w:tcW w:w="1418" w:type="dxa"/>
            <w:tcBorders>
              <w:right w:val="single" w:sz="4" w:space="0" w:color="000000" w:themeColor="text1"/>
            </w:tcBorders>
            <w:shd w:val="clear" w:color="auto" w:fill="FFFFFF" w:themeFill="background1"/>
          </w:tcPr>
          <w:p w14:paraId="7E018A6F" w14:textId="06CCE13D"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2B1C3073" w14:textId="66B66304"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 Compliant Certification Requirement is one where evidence successful supports the technical interpretative material provided within; the established AMC, agreed Special Conditions or an Equivalent Safety Finding.</w:t>
            </w:r>
          </w:p>
          <w:p w14:paraId="737B64A5" w14:textId="77777777"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Thus, a Non-Compliant Certification requirement is one where the evidence falls short of showing full compliance.  Note, that the use of the term ‘Partially Compliant’ is to be avoided; requirements are either wholly compliant or otherwise are non-compliant.</w:t>
            </w:r>
          </w:p>
        </w:tc>
      </w:tr>
      <w:tr w:rsidR="00164106" w:rsidRPr="00554EFE" w14:paraId="031611AC" w14:textId="77777777" w:rsidTr="008B683B">
        <w:trPr>
          <w:cantSplit/>
        </w:trPr>
        <w:tc>
          <w:tcPr>
            <w:tcW w:w="1696" w:type="dxa"/>
            <w:tcBorders>
              <w:right w:val="single" w:sz="4" w:space="0" w:color="000000" w:themeColor="text1"/>
            </w:tcBorders>
            <w:shd w:val="clear" w:color="auto" w:fill="FFFFFF" w:themeFill="background1"/>
          </w:tcPr>
          <w:p w14:paraId="71521C2F" w14:textId="09000A3D"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Compliance Demonstration Item</w:t>
            </w:r>
          </w:p>
        </w:tc>
        <w:tc>
          <w:tcPr>
            <w:tcW w:w="1418" w:type="dxa"/>
            <w:tcBorders>
              <w:right w:val="single" w:sz="4" w:space="0" w:color="000000" w:themeColor="text1"/>
            </w:tcBorders>
            <w:shd w:val="clear" w:color="auto" w:fill="FFFFFF" w:themeFill="background1"/>
          </w:tcPr>
          <w:p w14:paraId="615ED3EE" w14:textId="7CE99AA0"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CDI</w:t>
            </w:r>
          </w:p>
        </w:tc>
        <w:tc>
          <w:tcPr>
            <w:tcW w:w="6662" w:type="dxa"/>
            <w:tcBorders>
              <w:left w:val="single" w:sz="4" w:space="0" w:color="000000" w:themeColor="text1"/>
            </w:tcBorders>
            <w:shd w:val="clear" w:color="auto" w:fill="FFFFFF" w:themeFill="background1"/>
          </w:tcPr>
          <w:p w14:paraId="65C9A043" w14:textId="1C28B971"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 CDI is a meaningful group of compliance demonstration activities and data which can be considered in isolation for the purpose of the MAA assessing the proposed Level of Involvement using a risk-based approach.</w:t>
            </w:r>
          </w:p>
        </w:tc>
      </w:tr>
      <w:tr w:rsidR="00164106" w:rsidRPr="00554EFE" w14:paraId="69994251" w14:textId="77777777" w:rsidTr="008B683B">
        <w:trPr>
          <w:cantSplit/>
        </w:trPr>
        <w:tc>
          <w:tcPr>
            <w:tcW w:w="1696" w:type="dxa"/>
            <w:tcBorders>
              <w:right w:val="single" w:sz="4" w:space="0" w:color="000000" w:themeColor="text1"/>
            </w:tcBorders>
            <w:shd w:val="clear" w:color="auto" w:fill="FFFFFF" w:themeFill="background1"/>
          </w:tcPr>
          <w:p w14:paraId="52DFE2D3" w14:textId="77777777" w:rsidR="00164106" w:rsidRPr="00D97849" w:rsidRDefault="00164106" w:rsidP="00164106">
            <w:pPr>
              <w:rPr>
                <w:b/>
                <w:color w:val="000000" w:themeColor="text1"/>
              </w:rPr>
            </w:pPr>
            <w:r w:rsidRPr="00D97849">
              <w:rPr>
                <w:rFonts w:ascii="Arial" w:eastAsia="Arial" w:hAnsi="Arial" w:cs="Arial"/>
                <w:b/>
                <w:color w:val="000000" w:themeColor="text1"/>
                <w:sz w:val="20"/>
              </w:rPr>
              <w:t xml:space="preserve">Compliance </w:t>
            </w:r>
          </w:p>
          <w:p w14:paraId="720D8B5F" w14:textId="77777777" w:rsidR="00164106" w:rsidRPr="00D97849" w:rsidRDefault="00164106" w:rsidP="00164106">
            <w:pPr>
              <w:rPr>
                <w:b/>
                <w:color w:val="000000" w:themeColor="text1"/>
              </w:rPr>
            </w:pPr>
            <w:r w:rsidRPr="00D97849">
              <w:rPr>
                <w:rFonts w:ascii="Arial" w:eastAsia="Arial" w:hAnsi="Arial" w:cs="Arial"/>
                <w:b/>
                <w:color w:val="000000" w:themeColor="text1"/>
                <w:sz w:val="20"/>
              </w:rPr>
              <w:t xml:space="preserve">Verification </w:t>
            </w:r>
          </w:p>
          <w:p w14:paraId="0CA8A9BC" w14:textId="77777777" w:rsidR="00164106" w:rsidRPr="00D97849" w:rsidRDefault="00164106" w:rsidP="00164106">
            <w:pPr>
              <w:spacing w:after="103"/>
              <w:rPr>
                <w:b/>
                <w:color w:val="000000" w:themeColor="text1"/>
              </w:rPr>
            </w:pPr>
            <w:r w:rsidRPr="00D97849">
              <w:rPr>
                <w:rFonts w:ascii="Arial" w:eastAsia="Arial" w:hAnsi="Arial" w:cs="Arial"/>
                <w:b/>
                <w:color w:val="000000" w:themeColor="text1"/>
                <w:sz w:val="20"/>
              </w:rPr>
              <w:t xml:space="preserve">Engineer  </w:t>
            </w:r>
          </w:p>
          <w:p w14:paraId="35549078" w14:textId="3D844C44" w:rsidR="00164106" w:rsidRPr="00554EFE" w:rsidRDefault="00164106" w:rsidP="00164106">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 </w:t>
            </w:r>
          </w:p>
        </w:tc>
        <w:tc>
          <w:tcPr>
            <w:tcW w:w="1418" w:type="dxa"/>
            <w:tcBorders>
              <w:right w:val="single" w:sz="4" w:space="0" w:color="000000" w:themeColor="text1"/>
            </w:tcBorders>
            <w:shd w:val="clear" w:color="auto" w:fill="FFFFFF" w:themeFill="background1"/>
          </w:tcPr>
          <w:p w14:paraId="08371A46" w14:textId="176EA4AC" w:rsidR="00164106" w:rsidRPr="00554EFE" w:rsidRDefault="00164106" w:rsidP="00164106">
            <w:pPr>
              <w:widowControl w:val="0"/>
              <w:spacing w:after="120"/>
              <w:rPr>
                <w:rFonts w:cs="Arial"/>
                <w:b/>
                <w:iCs/>
                <w:color w:val="000000" w:themeColor="text1"/>
                <w:sz w:val="20"/>
                <w:szCs w:val="20"/>
              </w:rPr>
            </w:pPr>
            <w:r w:rsidRPr="00D97849">
              <w:rPr>
                <w:rFonts w:ascii="Arial" w:eastAsia="Arial" w:hAnsi="Arial" w:cs="Arial"/>
                <w:b/>
                <w:color w:val="000000" w:themeColor="text1"/>
                <w:sz w:val="20"/>
              </w:rPr>
              <w:t>CVE</w:t>
            </w:r>
          </w:p>
        </w:tc>
        <w:tc>
          <w:tcPr>
            <w:tcW w:w="6662" w:type="dxa"/>
            <w:tcBorders>
              <w:left w:val="single" w:sz="4" w:space="0" w:color="000000" w:themeColor="text1"/>
            </w:tcBorders>
            <w:shd w:val="clear" w:color="auto" w:fill="FFFFFF" w:themeFill="background1"/>
            <w:vAlign w:val="center"/>
          </w:tcPr>
          <w:p w14:paraId="222277F6" w14:textId="77777777" w:rsidR="00164106" w:rsidRDefault="00164106" w:rsidP="00164106">
            <w:pPr>
              <w:widowControl w:val="0"/>
              <w:spacing w:after="120"/>
              <w:rPr>
                <w:rFonts w:ascii="Arial" w:eastAsia="Arial" w:hAnsi="Arial" w:cs="Arial"/>
                <w:color w:val="000000" w:themeColor="text1"/>
                <w:sz w:val="20"/>
              </w:rPr>
            </w:pPr>
            <w:r w:rsidRPr="00927846">
              <w:rPr>
                <w:rFonts w:ascii="Arial" w:eastAsia="Arial" w:hAnsi="Arial" w:cs="Arial"/>
                <w:color w:val="000000" w:themeColor="text1"/>
                <w:sz w:val="20"/>
              </w:rPr>
              <w:t>An engineer formally recognized by EASA as being knowledgeable and experienced in a particular aviation discipline. CVEs are given the responsibility by EASA to independently check the demonstration of compliance.</w:t>
            </w:r>
          </w:p>
          <w:p w14:paraId="44F79844" w14:textId="2A75078D" w:rsidR="00164106" w:rsidRPr="00554EFE" w:rsidRDefault="00164106" w:rsidP="00164106">
            <w:pPr>
              <w:widowControl w:val="0"/>
              <w:spacing w:after="120"/>
              <w:rPr>
                <w:rFonts w:cs="Arial"/>
                <w:iCs/>
                <w:color w:val="000000" w:themeColor="text1"/>
                <w:sz w:val="20"/>
                <w:szCs w:val="20"/>
              </w:rPr>
            </w:pPr>
            <w:r w:rsidRPr="00927846">
              <w:rPr>
                <w:rFonts w:ascii="Arial" w:eastAsia="Arial" w:hAnsi="Arial" w:cs="Arial"/>
                <w:color w:val="000000" w:themeColor="text1"/>
                <w:sz w:val="20"/>
              </w:rPr>
              <w:t xml:space="preserve">With </w:t>
            </w:r>
            <w:r>
              <w:rPr>
                <w:rFonts w:ascii="Arial" w:eastAsia="Arial" w:hAnsi="Arial" w:cs="Arial"/>
                <w:color w:val="000000" w:themeColor="text1"/>
                <w:sz w:val="20"/>
              </w:rPr>
              <w:t>M</w:t>
            </w:r>
            <w:r w:rsidRPr="00927846">
              <w:rPr>
                <w:rFonts w:ascii="Arial" w:eastAsia="Arial" w:hAnsi="Arial" w:cs="Arial"/>
                <w:color w:val="000000" w:themeColor="text1"/>
                <w:sz w:val="20"/>
              </w:rPr>
              <w:t xml:space="preserve">AA agreement, they can be treated as an Independent Technical Evaluators (ITE) for the Military </w:t>
            </w:r>
            <w:r>
              <w:rPr>
                <w:rFonts w:ascii="Arial" w:eastAsia="Arial" w:hAnsi="Arial" w:cs="Arial"/>
                <w:color w:val="000000" w:themeColor="text1"/>
                <w:sz w:val="20"/>
              </w:rPr>
              <w:t xml:space="preserve">Air System </w:t>
            </w:r>
            <w:r w:rsidRPr="00927846">
              <w:rPr>
                <w:rFonts w:ascii="Arial" w:eastAsia="Arial" w:hAnsi="Arial" w:cs="Arial"/>
                <w:color w:val="000000" w:themeColor="text1"/>
                <w:sz w:val="20"/>
              </w:rPr>
              <w:t xml:space="preserve">Certification </w:t>
            </w:r>
            <w:r>
              <w:rPr>
                <w:rFonts w:ascii="Arial" w:eastAsia="Arial" w:hAnsi="Arial" w:cs="Arial"/>
                <w:color w:val="000000" w:themeColor="text1"/>
                <w:sz w:val="20"/>
              </w:rPr>
              <w:t>P</w:t>
            </w:r>
            <w:r w:rsidRPr="00927846">
              <w:rPr>
                <w:rFonts w:ascii="Arial" w:eastAsia="Arial" w:hAnsi="Arial" w:cs="Arial"/>
                <w:color w:val="000000" w:themeColor="text1"/>
                <w:sz w:val="20"/>
              </w:rPr>
              <w:t>rocess</w:t>
            </w:r>
            <w:r>
              <w:rPr>
                <w:rFonts w:ascii="Arial" w:eastAsia="Arial" w:hAnsi="Arial" w:cs="Arial"/>
                <w:color w:val="000000" w:themeColor="text1"/>
                <w:sz w:val="20"/>
              </w:rPr>
              <w:t xml:space="preserve"> (MACP).</w:t>
            </w:r>
          </w:p>
        </w:tc>
      </w:tr>
      <w:tr w:rsidR="00164106" w:rsidRPr="00554EFE" w14:paraId="1D124C81" w14:textId="77777777" w:rsidTr="008B683B">
        <w:trPr>
          <w:cantSplit/>
        </w:trPr>
        <w:tc>
          <w:tcPr>
            <w:tcW w:w="1696" w:type="dxa"/>
            <w:tcBorders>
              <w:right w:val="single" w:sz="4" w:space="0" w:color="000000" w:themeColor="text1"/>
            </w:tcBorders>
            <w:shd w:val="clear" w:color="auto" w:fill="FFFFFF" w:themeFill="background1"/>
          </w:tcPr>
          <w:p w14:paraId="45CF7727" w14:textId="77777777" w:rsidR="00164106" w:rsidRPr="00D97849" w:rsidRDefault="00164106" w:rsidP="00164106">
            <w:pPr>
              <w:spacing w:after="103"/>
              <w:rPr>
                <w:b/>
                <w:color w:val="000000" w:themeColor="text1"/>
              </w:rPr>
            </w:pPr>
            <w:r w:rsidRPr="00D97849">
              <w:rPr>
                <w:rFonts w:ascii="Arial" w:eastAsia="Arial" w:hAnsi="Arial" w:cs="Arial"/>
                <w:b/>
                <w:color w:val="000000" w:themeColor="text1"/>
                <w:sz w:val="20"/>
              </w:rPr>
              <w:t xml:space="preserve">Credit  </w:t>
            </w:r>
          </w:p>
          <w:p w14:paraId="1B443092" w14:textId="431AE55D" w:rsidR="00164106" w:rsidRPr="00D97849" w:rsidRDefault="00164106" w:rsidP="00164106">
            <w:pPr>
              <w:rPr>
                <w:rFonts w:eastAsia="Arial" w:cs="Arial"/>
                <w:b/>
                <w:color w:val="000000" w:themeColor="text1"/>
                <w:sz w:val="20"/>
              </w:rPr>
            </w:pPr>
            <w:r w:rsidRPr="00D97849">
              <w:rPr>
                <w:rFonts w:ascii="Arial" w:eastAsia="Arial" w:hAnsi="Arial" w:cs="Arial"/>
                <w:b/>
                <w:color w:val="000000" w:themeColor="text1"/>
                <w:sz w:val="20"/>
              </w:rPr>
              <w:t xml:space="preserve"> </w:t>
            </w:r>
          </w:p>
        </w:tc>
        <w:tc>
          <w:tcPr>
            <w:tcW w:w="1418" w:type="dxa"/>
            <w:tcBorders>
              <w:right w:val="single" w:sz="4" w:space="0" w:color="000000" w:themeColor="text1"/>
            </w:tcBorders>
            <w:shd w:val="clear" w:color="auto" w:fill="FFFFFF" w:themeFill="background1"/>
          </w:tcPr>
          <w:p w14:paraId="220808A3" w14:textId="77777777" w:rsidR="00164106" w:rsidRPr="00D97849" w:rsidRDefault="00164106" w:rsidP="00164106">
            <w:pPr>
              <w:widowControl w:val="0"/>
              <w:spacing w:after="120"/>
              <w:rPr>
                <w:rFonts w:eastAsia="Arial" w:cs="Arial"/>
                <w:b/>
                <w:color w:val="000000" w:themeColor="text1"/>
                <w:sz w:val="20"/>
              </w:rPr>
            </w:pPr>
          </w:p>
        </w:tc>
        <w:tc>
          <w:tcPr>
            <w:tcW w:w="6662" w:type="dxa"/>
            <w:tcBorders>
              <w:left w:val="single" w:sz="4" w:space="0" w:color="000000" w:themeColor="text1"/>
            </w:tcBorders>
            <w:shd w:val="clear" w:color="auto" w:fill="FFFFFF" w:themeFill="background1"/>
            <w:vAlign w:val="center"/>
          </w:tcPr>
          <w:p w14:paraId="29402684" w14:textId="679804E9" w:rsidR="00164106" w:rsidRPr="008B683B" w:rsidRDefault="00164106" w:rsidP="008B683B">
            <w:pPr>
              <w:spacing w:after="120" w:line="241" w:lineRule="auto"/>
              <w:ind w:left="2" w:right="48"/>
              <w:rPr>
                <w:color w:val="000000" w:themeColor="text1"/>
              </w:rPr>
            </w:pPr>
            <w:r w:rsidRPr="00927846">
              <w:rPr>
                <w:rFonts w:ascii="Arial" w:eastAsia="Arial" w:hAnsi="Arial" w:cs="Arial"/>
                <w:color w:val="000000" w:themeColor="text1"/>
                <w:sz w:val="20"/>
              </w:rPr>
              <w:t xml:space="preserve">Written approval from the MAA that Type Certification evidence previously accepted by an ACA can be used by the TAA where applicable to UK MOD configuration and intended usage.  </w:t>
            </w:r>
          </w:p>
        </w:tc>
      </w:tr>
      <w:tr w:rsidR="00164106" w:rsidRPr="00554EFE" w14:paraId="1A45E77C" w14:textId="77777777" w:rsidTr="008B683B">
        <w:trPr>
          <w:cantSplit/>
        </w:trPr>
        <w:tc>
          <w:tcPr>
            <w:tcW w:w="1696" w:type="dxa"/>
            <w:tcBorders>
              <w:right w:val="single" w:sz="4" w:space="0" w:color="000000" w:themeColor="text1"/>
            </w:tcBorders>
            <w:shd w:val="clear" w:color="auto" w:fill="FFFFFF" w:themeFill="background1"/>
          </w:tcPr>
          <w:p w14:paraId="00B0931C" w14:textId="3F372A93"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Defence Standard 00-970</w:t>
            </w:r>
          </w:p>
        </w:tc>
        <w:tc>
          <w:tcPr>
            <w:tcW w:w="1418" w:type="dxa"/>
            <w:tcBorders>
              <w:right w:val="single" w:sz="4" w:space="0" w:color="000000" w:themeColor="text1"/>
            </w:tcBorders>
            <w:shd w:val="clear" w:color="auto" w:fill="FFFFFF" w:themeFill="background1"/>
          </w:tcPr>
          <w:p w14:paraId="11EF961F" w14:textId="28DDF88B"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Def Stan 00-970</w:t>
            </w:r>
          </w:p>
        </w:tc>
        <w:tc>
          <w:tcPr>
            <w:tcW w:w="6662" w:type="dxa"/>
            <w:tcBorders>
              <w:left w:val="single" w:sz="4" w:space="0" w:color="000000" w:themeColor="text1"/>
            </w:tcBorders>
            <w:shd w:val="clear" w:color="auto" w:fill="FFFFFF" w:themeFill="background1"/>
          </w:tcPr>
          <w:p w14:paraId="0471BBFF" w14:textId="0DF52DED"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Def Stan 00-970 is the UK default Certification Specification for Airworthiness and, as such, is used as the comparator when Alternative Certifications Specifications are proposed for use within a Certification Programme.</w:t>
            </w:r>
          </w:p>
        </w:tc>
      </w:tr>
      <w:tr w:rsidR="00164106" w:rsidRPr="00554EFE" w14:paraId="4ECE8B66" w14:textId="77777777" w:rsidTr="008B683B">
        <w:trPr>
          <w:cantSplit/>
        </w:trPr>
        <w:tc>
          <w:tcPr>
            <w:tcW w:w="1696" w:type="dxa"/>
            <w:tcBorders>
              <w:right w:val="single" w:sz="4" w:space="0" w:color="000000" w:themeColor="text1"/>
            </w:tcBorders>
            <w:shd w:val="clear" w:color="auto" w:fill="FFFFFF" w:themeFill="background1"/>
          </w:tcPr>
          <w:p w14:paraId="06CE2E6A" w14:textId="57EF8262"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Def Stan 00-970 Transformation</w:t>
            </w:r>
          </w:p>
        </w:tc>
        <w:tc>
          <w:tcPr>
            <w:tcW w:w="1418" w:type="dxa"/>
            <w:tcBorders>
              <w:right w:val="single" w:sz="4" w:space="0" w:color="000000" w:themeColor="text1"/>
            </w:tcBorders>
            <w:shd w:val="clear" w:color="auto" w:fill="FFFFFF" w:themeFill="background1"/>
          </w:tcPr>
          <w:p w14:paraId="65B13333" w14:textId="6694AF41" w:rsidR="00164106" w:rsidRPr="00554EFE" w:rsidRDefault="00164106" w:rsidP="00164106">
            <w:pPr>
              <w:spacing w:after="120" w:line="259" w:lineRule="auto"/>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1279340D" w14:textId="2F5EDF81" w:rsidR="00164106" w:rsidRPr="00554EFE" w:rsidRDefault="00164106" w:rsidP="00164106">
            <w:pPr>
              <w:spacing w:after="120" w:line="259" w:lineRule="auto"/>
              <w:rPr>
                <w:rFonts w:ascii="Arial" w:hAnsi="Arial" w:cs="Arial"/>
                <w:iCs/>
                <w:color w:val="000000" w:themeColor="text1"/>
                <w:sz w:val="20"/>
                <w:szCs w:val="20"/>
              </w:rPr>
            </w:pPr>
            <w:r w:rsidRPr="00554EFE">
              <w:rPr>
                <w:rFonts w:ascii="Arial" w:hAnsi="Arial" w:cs="Arial"/>
                <w:iCs/>
                <w:color w:val="000000" w:themeColor="text1"/>
                <w:sz w:val="20"/>
                <w:szCs w:val="20"/>
              </w:rPr>
              <w:t>Def Stan 00-970 Transformation was a programme of activity during 2016-2021 to update Def Stan 00-970 such that it deferred</w:t>
            </w:r>
            <w:r w:rsidRPr="00554EFE">
              <w:rPr>
                <w:rFonts w:ascii="Arial" w:hAnsi="Arial" w:cs="Arial"/>
                <w:color w:val="000000" w:themeColor="text1"/>
                <w:sz w:val="20"/>
                <w:szCs w:val="20"/>
              </w:rPr>
              <w:t>, as far as possible,</w:t>
            </w:r>
            <w:r w:rsidRPr="00554EFE">
              <w:rPr>
                <w:rFonts w:ascii="Arial" w:hAnsi="Arial" w:cs="Arial"/>
                <w:iCs/>
                <w:color w:val="000000" w:themeColor="text1"/>
                <w:sz w:val="20"/>
                <w:szCs w:val="20"/>
              </w:rPr>
              <w:t xml:space="preserve"> to </w:t>
            </w:r>
            <w:r w:rsidRPr="00554EFE">
              <w:rPr>
                <w:rFonts w:ascii="Arial" w:hAnsi="Arial" w:cs="Arial"/>
                <w:color w:val="000000" w:themeColor="text1"/>
                <w:sz w:val="20"/>
                <w:szCs w:val="20"/>
              </w:rPr>
              <w:t>civil Certification Specifications, whilst retaining</w:t>
            </w:r>
            <w:r w:rsidRPr="00554EFE">
              <w:rPr>
                <w:rFonts w:ascii="Arial" w:hAnsi="Arial" w:cs="Arial"/>
                <w:iCs/>
                <w:color w:val="000000" w:themeColor="text1"/>
                <w:sz w:val="20"/>
                <w:szCs w:val="20"/>
              </w:rPr>
              <w:t xml:space="preserve"> military-specific Certification Specifications </w:t>
            </w:r>
            <w:r w:rsidRPr="00554EFE">
              <w:rPr>
                <w:rFonts w:ascii="Arial" w:hAnsi="Arial" w:cs="Arial"/>
                <w:color w:val="000000" w:themeColor="text1"/>
                <w:sz w:val="20"/>
                <w:szCs w:val="20"/>
              </w:rPr>
              <w:t xml:space="preserve">(termed ‘Military Deltas’) </w:t>
            </w:r>
            <w:r w:rsidRPr="00554EFE">
              <w:rPr>
                <w:rFonts w:ascii="Arial" w:hAnsi="Arial" w:cs="Arial"/>
                <w:iCs/>
                <w:color w:val="000000" w:themeColor="text1"/>
                <w:sz w:val="20"/>
                <w:szCs w:val="20"/>
              </w:rPr>
              <w:t xml:space="preserve">where necessary.  </w:t>
            </w:r>
          </w:p>
        </w:tc>
      </w:tr>
      <w:tr w:rsidR="008B683B" w:rsidRPr="00554EFE" w14:paraId="4AE6E935" w14:textId="77777777" w:rsidTr="008B683B">
        <w:trPr>
          <w:cantSplit/>
        </w:trPr>
        <w:tc>
          <w:tcPr>
            <w:tcW w:w="1696" w:type="dxa"/>
            <w:tcBorders>
              <w:right w:val="single" w:sz="4" w:space="0" w:color="000000" w:themeColor="text1"/>
            </w:tcBorders>
            <w:shd w:val="clear" w:color="auto" w:fill="FFFFFF" w:themeFill="background1"/>
          </w:tcPr>
          <w:p w14:paraId="27573602"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Designated </w:t>
            </w:r>
          </w:p>
          <w:p w14:paraId="57BFB1D5"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Engineering </w:t>
            </w:r>
          </w:p>
          <w:p w14:paraId="701620AD" w14:textId="77777777" w:rsidR="008B683B" w:rsidRPr="00D97849" w:rsidRDefault="008B683B" w:rsidP="008B683B">
            <w:pPr>
              <w:spacing w:after="103"/>
              <w:rPr>
                <w:b/>
                <w:color w:val="000000" w:themeColor="text1"/>
              </w:rPr>
            </w:pPr>
            <w:r w:rsidRPr="00D97849">
              <w:rPr>
                <w:rFonts w:ascii="Arial" w:eastAsia="Arial" w:hAnsi="Arial" w:cs="Arial"/>
                <w:b/>
                <w:color w:val="000000" w:themeColor="text1"/>
                <w:sz w:val="20"/>
              </w:rPr>
              <w:t xml:space="preserve">Representative  </w:t>
            </w:r>
          </w:p>
          <w:p w14:paraId="12CCB534" w14:textId="1BF0870F" w:rsidR="008B683B" w:rsidRPr="00554EFE" w:rsidRDefault="008B683B" w:rsidP="008B683B">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 </w:t>
            </w:r>
          </w:p>
        </w:tc>
        <w:tc>
          <w:tcPr>
            <w:tcW w:w="1418" w:type="dxa"/>
            <w:tcBorders>
              <w:right w:val="single" w:sz="4" w:space="0" w:color="000000" w:themeColor="text1"/>
            </w:tcBorders>
            <w:shd w:val="clear" w:color="auto" w:fill="FFFFFF" w:themeFill="background1"/>
          </w:tcPr>
          <w:p w14:paraId="757A07D0" w14:textId="77777777" w:rsidR="008B683B" w:rsidRPr="00D97849" w:rsidRDefault="008B683B" w:rsidP="008B683B">
            <w:pPr>
              <w:spacing w:after="101"/>
              <w:ind w:left="2"/>
              <w:jc w:val="center"/>
              <w:rPr>
                <w:b/>
                <w:color w:val="000000" w:themeColor="text1"/>
              </w:rPr>
            </w:pPr>
            <w:r w:rsidRPr="00D97849">
              <w:rPr>
                <w:rFonts w:ascii="Arial" w:eastAsia="Arial" w:hAnsi="Arial" w:cs="Arial"/>
                <w:b/>
                <w:color w:val="000000" w:themeColor="text1"/>
                <w:sz w:val="20"/>
              </w:rPr>
              <w:t>DER</w:t>
            </w:r>
          </w:p>
          <w:p w14:paraId="52503E51" w14:textId="77777777" w:rsidR="008B683B" w:rsidRPr="00554EFE" w:rsidRDefault="008B683B" w:rsidP="008B683B">
            <w:pPr>
              <w:spacing w:after="120" w:line="259" w:lineRule="auto"/>
              <w:rPr>
                <w:rFonts w:cs="Arial"/>
                <w:b/>
                <w:bCs/>
                <w:iCs/>
                <w:color w:val="000000" w:themeColor="text1"/>
                <w:sz w:val="20"/>
                <w:szCs w:val="20"/>
              </w:rPr>
            </w:pPr>
          </w:p>
        </w:tc>
        <w:tc>
          <w:tcPr>
            <w:tcW w:w="6662" w:type="dxa"/>
            <w:tcBorders>
              <w:left w:val="single" w:sz="4" w:space="0" w:color="000000" w:themeColor="text1"/>
            </w:tcBorders>
            <w:shd w:val="clear" w:color="auto" w:fill="FFFFFF" w:themeFill="background1"/>
            <w:vAlign w:val="center"/>
          </w:tcPr>
          <w:p w14:paraId="6B738CA1" w14:textId="658AADB2" w:rsidR="008B683B" w:rsidRPr="00554EFE" w:rsidRDefault="008B683B" w:rsidP="008B683B">
            <w:pPr>
              <w:spacing w:after="120" w:line="259" w:lineRule="auto"/>
              <w:rPr>
                <w:rFonts w:cs="Arial"/>
                <w:b/>
                <w:bCs/>
                <w:iCs/>
                <w:color w:val="000000" w:themeColor="text1"/>
                <w:sz w:val="20"/>
                <w:szCs w:val="20"/>
              </w:rPr>
            </w:pPr>
            <w:r w:rsidRPr="00927846">
              <w:rPr>
                <w:rFonts w:ascii="Arial" w:eastAsia="Arial" w:hAnsi="Arial" w:cs="Arial"/>
                <w:color w:val="000000" w:themeColor="text1"/>
                <w:sz w:val="20"/>
              </w:rPr>
              <w:t xml:space="preserve">An engineer given authorisations to perform certain Certification functions on behalf of the FAA. These authorisations are granted based on a person’s knowledge and experience in a particular aviation discipline. </w:t>
            </w:r>
          </w:p>
        </w:tc>
      </w:tr>
      <w:tr w:rsidR="00164106" w:rsidRPr="00554EFE" w14:paraId="681D88B8" w14:textId="77777777" w:rsidTr="008B683B">
        <w:trPr>
          <w:cantSplit/>
        </w:trPr>
        <w:tc>
          <w:tcPr>
            <w:tcW w:w="1696" w:type="dxa"/>
            <w:tcBorders>
              <w:right w:val="single" w:sz="4" w:space="0" w:color="000000" w:themeColor="text1"/>
            </w:tcBorders>
            <w:shd w:val="clear" w:color="auto" w:fill="FFFFFF" w:themeFill="background1"/>
          </w:tcPr>
          <w:p w14:paraId="64C69621" w14:textId="60EF4511"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lastRenderedPageBreak/>
              <w:t>Deviation</w:t>
            </w:r>
          </w:p>
        </w:tc>
        <w:tc>
          <w:tcPr>
            <w:tcW w:w="1418" w:type="dxa"/>
            <w:tcBorders>
              <w:right w:val="single" w:sz="4" w:space="0" w:color="000000" w:themeColor="text1"/>
            </w:tcBorders>
            <w:shd w:val="clear" w:color="auto" w:fill="FFFFFF" w:themeFill="background1"/>
          </w:tcPr>
          <w:p w14:paraId="3672BD04" w14:textId="71144ABE" w:rsidR="00164106" w:rsidRPr="00554EFE" w:rsidRDefault="00164106" w:rsidP="00164106">
            <w:pPr>
              <w:spacing w:after="120" w:line="259" w:lineRule="auto"/>
              <w:rPr>
                <w:rFonts w:cs="Arial"/>
                <w:b/>
                <w:bCs/>
                <w:iCs/>
                <w:color w:val="000000" w:themeColor="text1"/>
                <w:sz w:val="20"/>
                <w:szCs w:val="20"/>
              </w:rPr>
            </w:pPr>
            <w:r w:rsidRPr="00554EFE">
              <w:rPr>
                <w:rFonts w:ascii="Arial" w:hAnsi="Arial" w:cs="Arial"/>
                <w:b/>
                <w:iCs/>
                <w:color w:val="000000" w:themeColor="text1"/>
                <w:sz w:val="20"/>
                <w:szCs w:val="20"/>
              </w:rPr>
              <w:t>DEV</w:t>
            </w:r>
          </w:p>
        </w:tc>
        <w:tc>
          <w:tcPr>
            <w:tcW w:w="6662" w:type="dxa"/>
            <w:tcBorders>
              <w:left w:val="single" w:sz="4" w:space="0" w:color="000000" w:themeColor="text1"/>
            </w:tcBorders>
            <w:shd w:val="clear" w:color="auto" w:fill="FFFFFF" w:themeFill="background1"/>
          </w:tcPr>
          <w:p w14:paraId="3CFBC9D7" w14:textId="5A06157A" w:rsidR="00164106" w:rsidRPr="00554EFE" w:rsidRDefault="00164106" w:rsidP="00164106">
            <w:pPr>
              <w:spacing w:after="120" w:line="259" w:lineRule="auto"/>
              <w:rPr>
                <w:rFonts w:ascii="Arial" w:hAnsi="Arial" w:cs="Arial"/>
                <w:color w:val="000000" w:themeColor="text1"/>
                <w:sz w:val="20"/>
                <w:szCs w:val="20"/>
              </w:rPr>
            </w:pPr>
            <w:r w:rsidRPr="00554EFE">
              <w:rPr>
                <w:rFonts w:ascii="Arial" w:hAnsi="Arial" w:cs="Arial"/>
                <w:b/>
                <w:iCs/>
                <w:color w:val="000000" w:themeColor="text1"/>
                <w:sz w:val="20"/>
                <w:szCs w:val="20"/>
              </w:rPr>
              <w:t>Civil:</w:t>
            </w:r>
            <w:r w:rsidRPr="00554EFE">
              <w:rPr>
                <w:rFonts w:ascii="Arial" w:hAnsi="Arial" w:cs="Arial"/>
                <w:iCs/>
                <w:color w:val="000000" w:themeColor="text1"/>
                <w:sz w:val="20"/>
                <w:szCs w:val="20"/>
              </w:rPr>
              <w:t xml:space="preserve"> A D</w:t>
            </w:r>
            <w:r w:rsidRPr="00554EFE">
              <w:rPr>
                <w:rFonts w:ascii="Arial" w:hAnsi="Arial" w:cs="Arial"/>
                <w:color w:val="000000" w:themeColor="text1"/>
                <w:sz w:val="20"/>
                <w:szCs w:val="20"/>
              </w:rPr>
              <w:t>EV</w:t>
            </w:r>
            <w:r w:rsidRPr="00554EFE">
              <w:rPr>
                <w:rFonts w:ascii="Arial" w:hAnsi="Arial" w:cs="Arial"/>
                <w:iCs/>
                <w:color w:val="000000" w:themeColor="text1"/>
                <w:sz w:val="20"/>
                <w:szCs w:val="20"/>
              </w:rPr>
              <w:t xml:space="preserve"> records that the level of safety targeted by the essential requirements of the Basic Regulation is achieved through mitigating factors although the proposed design does not comply with the certification specifications or special conditions, neither literally nor with its intent. Mitigating factors might be</w:t>
            </w:r>
            <w:r w:rsidRPr="00554EFE">
              <w:rPr>
                <w:rFonts w:ascii="Arial" w:hAnsi="Arial" w:cs="Arial"/>
                <w:color w:val="000000" w:themeColor="text1"/>
                <w:sz w:val="20"/>
                <w:szCs w:val="20"/>
              </w:rPr>
              <w:t>;</w:t>
            </w:r>
            <w:r w:rsidRPr="00554EFE">
              <w:rPr>
                <w:rFonts w:ascii="Arial" w:hAnsi="Arial" w:cs="Arial"/>
                <w:iCs/>
                <w:color w:val="000000" w:themeColor="text1"/>
                <w:sz w:val="20"/>
                <w:szCs w:val="20"/>
              </w:rPr>
              <w:t xml:space="preserve"> operational and / or airworthiness limitations, inspections, limitations to the number of flight hours or flight cycles and / or aircraft serial numbers. Limitations might be combined with alternative requirements to the CS, or dedicated characteristics of the design and / or procedures that ensure compliance to the essential requirements.</w:t>
            </w:r>
          </w:p>
          <w:p w14:paraId="227B1D3E" w14:textId="77777777" w:rsidR="00164106" w:rsidRPr="00554EFE" w:rsidRDefault="00164106" w:rsidP="00164106">
            <w:pPr>
              <w:spacing w:after="120" w:line="259" w:lineRule="auto"/>
              <w:rPr>
                <w:rFonts w:ascii="Arial" w:hAnsi="Arial" w:cs="Arial"/>
                <w:color w:val="000000" w:themeColor="text1"/>
                <w:sz w:val="20"/>
                <w:szCs w:val="20"/>
              </w:rPr>
            </w:pPr>
            <w:r w:rsidRPr="00554EFE">
              <w:rPr>
                <w:rFonts w:ascii="Arial" w:hAnsi="Arial" w:cs="Arial"/>
                <w:b/>
                <w:color w:val="000000" w:themeColor="text1"/>
                <w:sz w:val="20"/>
                <w:szCs w:val="20"/>
              </w:rPr>
              <w:t>MAA:</w:t>
            </w:r>
            <w:r w:rsidRPr="00554EFE">
              <w:rPr>
                <w:rFonts w:ascii="Arial" w:hAnsi="Arial" w:cs="Arial"/>
                <w:iCs/>
                <w:color w:val="000000" w:themeColor="text1"/>
                <w:sz w:val="20"/>
                <w:szCs w:val="20"/>
              </w:rPr>
              <w:t xml:space="preserve"> T</w:t>
            </w:r>
            <w:r w:rsidRPr="00554EFE">
              <w:rPr>
                <w:rFonts w:ascii="Arial" w:hAnsi="Arial" w:cs="Arial"/>
                <w:color w:val="000000" w:themeColor="text1"/>
                <w:sz w:val="20"/>
                <w:szCs w:val="20"/>
              </w:rPr>
              <w:t>he treatment of a DEV is currently achieved through the ELoS process and, in particular, where the Aviation Duty Holder (ADH) mitigates an Equipment Contribution to Risk to Life (RtL) resulting from a non-compliance.</w:t>
            </w:r>
          </w:p>
        </w:tc>
      </w:tr>
      <w:tr w:rsidR="00164106" w:rsidRPr="00554EFE" w14:paraId="7A33DF2F" w14:textId="77777777" w:rsidTr="008B683B">
        <w:trPr>
          <w:cantSplit/>
        </w:trPr>
        <w:tc>
          <w:tcPr>
            <w:tcW w:w="1696" w:type="dxa"/>
            <w:tcBorders>
              <w:right w:val="single" w:sz="4" w:space="0" w:color="000000" w:themeColor="text1"/>
            </w:tcBorders>
            <w:shd w:val="clear" w:color="auto" w:fill="FFFFFF" w:themeFill="background1"/>
          </w:tcPr>
          <w:p w14:paraId="5012F9B2" w14:textId="669E162B"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Elect to Comply</w:t>
            </w:r>
          </w:p>
        </w:tc>
        <w:tc>
          <w:tcPr>
            <w:tcW w:w="1418" w:type="dxa"/>
            <w:tcBorders>
              <w:right w:val="single" w:sz="4" w:space="0" w:color="000000" w:themeColor="text1"/>
            </w:tcBorders>
            <w:shd w:val="clear" w:color="auto" w:fill="FFFFFF" w:themeFill="background1"/>
          </w:tcPr>
          <w:p w14:paraId="660E2207" w14:textId="32845E13" w:rsidR="00164106" w:rsidRPr="00554EFE" w:rsidRDefault="00164106" w:rsidP="00164106">
            <w:pPr>
              <w:autoSpaceDE w:val="0"/>
              <w:autoSpaceDN w:val="0"/>
              <w:adjustRightInd w:val="0"/>
              <w:spacing w:after="120" w:line="259" w:lineRule="auto"/>
              <w:rPr>
                <w:rFonts w:cs="Arial"/>
                <w:iCs/>
                <w:color w:val="000000" w:themeColor="text1"/>
                <w:sz w:val="20"/>
                <w:szCs w:val="20"/>
              </w:rPr>
            </w:pPr>
            <w:r w:rsidRPr="00554EFE">
              <w:rPr>
                <w:rFonts w:ascii="Arial" w:hAnsi="Arial" w:cs="Arial"/>
                <w:b/>
                <w:iCs/>
                <w:color w:val="000000" w:themeColor="text1"/>
                <w:sz w:val="20"/>
                <w:szCs w:val="20"/>
              </w:rPr>
              <w:t>EtC</w:t>
            </w:r>
          </w:p>
        </w:tc>
        <w:tc>
          <w:tcPr>
            <w:tcW w:w="6662" w:type="dxa"/>
            <w:tcBorders>
              <w:left w:val="single" w:sz="4" w:space="0" w:color="000000" w:themeColor="text1"/>
            </w:tcBorders>
            <w:shd w:val="clear" w:color="auto" w:fill="FFFFFF" w:themeFill="background1"/>
          </w:tcPr>
          <w:p w14:paraId="01141345" w14:textId="6ACA182B" w:rsidR="00164106" w:rsidRPr="00554EFE" w:rsidRDefault="00164106" w:rsidP="00164106">
            <w:pPr>
              <w:autoSpaceDE w:val="0"/>
              <w:autoSpaceDN w:val="0"/>
              <w:adjustRightInd w:val="0"/>
              <w:spacing w:after="120" w:line="259" w:lineRule="auto"/>
              <w:rPr>
                <w:rFonts w:ascii="Arial" w:hAnsi="Arial" w:cs="Arial"/>
                <w:color w:val="000000" w:themeColor="text1"/>
                <w:sz w:val="20"/>
                <w:szCs w:val="20"/>
              </w:rPr>
            </w:pPr>
            <w:r w:rsidRPr="00554EFE">
              <w:rPr>
                <w:rFonts w:ascii="Arial" w:hAnsi="Arial" w:cs="Arial"/>
                <w:iCs/>
                <w:color w:val="000000" w:themeColor="text1"/>
                <w:sz w:val="20"/>
                <w:szCs w:val="20"/>
              </w:rPr>
              <w:t>It is possible for a</w:t>
            </w:r>
            <w:r w:rsidRPr="00554EFE">
              <w:rPr>
                <w:rFonts w:ascii="Arial" w:hAnsi="Arial" w:cs="Arial"/>
                <w:color w:val="000000" w:themeColor="text1"/>
                <w:sz w:val="20"/>
                <w:szCs w:val="20"/>
              </w:rPr>
              <w:t xml:space="preserve"> TAA</w:t>
            </w:r>
            <w:r w:rsidRPr="00554EFE">
              <w:rPr>
                <w:rFonts w:ascii="Arial" w:hAnsi="Arial" w:cs="Arial"/>
                <w:iCs/>
                <w:color w:val="000000" w:themeColor="text1"/>
                <w:sz w:val="20"/>
                <w:szCs w:val="20"/>
              </w:rPr>
              <w:t xml:space="preserve"> to </w:t>
            </w:r>
            <w:r w:rsidRPr="00554EFE">
              <w:rPr>
                <w:rFonts w:ascii="Arial" w:hAnsi="Arial" w:cs="Arial"/>
                <w:color w:val="000000" w:themeColor="text1"/>
                <w:sz w:val="20"/>
                <w:szCs w:val="20"/>
              </w:rPr>
              <w:t>EtC</w:t>
            </w:r>
            <w:r w:rsidRPr="00554EFE">
              <w:rPr>
                <w:rFonts w:ascii="Arial" w:hAnsi="Arial" w:cs="Arial"/>
                <w:iCs/>
                <w:color w:val="000000" w:themeColor="text1"/>
                <w:sz w:val="20"/>
                <w:szCs w:val="20"/>
              </w:rPr>
              <w:t xml:space="preserve"> with a C</w:t>
            </w:r>
            <w:r w:rsidRPr="00554EFE">
              <w:rPr>
                <w:rFonts w:ascii="Arial" w:hAnsi="Arial" w:cs="Arial"/>
                <w:color w:val="000000" w:themeColor="text1"/>
                <w:sz w:val="20"/>
                <w:szCs w:val="20"/>
              </w:rPr>
              <w:t xml:space="preserve">ertification </w:t>
            </w:r>
            <w:r w:rsidRPr="00554EFE">
              <w:rPr>
                <w:rFonts w:ascii="Arial" w:hAnsi="Arial" w:cs="Arial"/>
                <w:iCs/>
                <w:color w:val="000000" w:themeColor="text1"/>
                <w:sz w:val="20"/>
                <w:szCs w:val="20"/>
              </w:rPr>
              <w:t>S</w:t>
            </w:r>
            <w:r w:rsidRPr="00554EFE">
              <w:rPr>
                <w:rFonts w:ascii="Arial" w:hAnsi="Arial" w:cs="Arial"/>
                <w:color w:val="000000" w:themeColor="text1"/>
                <w:sz w:val="20"/>
                <w:szCs w:val="20"/>
              </w:rPr>
              <w:t>pecification</w:t>
            </w:r>
            <w:r w:rsidRPr="00554EFE">
              <w:rPr>
                <w:rFonts w:ascii="Arial" w:hAnsi="Arial" w:cs="Arial"/>
                <w:iCs/>
                <w:color w:val="000000" w:themeColor="text1"/>
                <w:sz w:val="20"/>
                <w:szCs w:val="20"/>
              </w:rPr>
              <w:t xml:space="preserve"> that entered into force after the date</w:t>
            </w:r>
            <w:r w:rsidRPr="00554EFE">
              <w:rPr>
                <w:rFonts w:ascii="Arial" w:hAnsi="Arial" w:cs="Arial"/>
                <w:color w:val="000000" w:themeColor="text1"/>
                <w:sz w:val="20"/>
                <w:szCs w:val="20"/>
              </w:rPr>
              <w:t xml:space="preserve"> of</w:t>
            </w:r>
            <w:r w:rsidRPr="00554EFE">
              <w:rPr>
                <w:rFonts w:ascii="Arial" w:hAnsi="Arial" w:cs="Arial"/>
                <w:iCs/>
                <w:color w:val="000000" w:themeColor="text1"/>
                <w:sz w:val="20"/>
                <w:szCs w:val="20"/>
              </w:rPr>
              <w:t xml:space="preserve"> the application. </w:t>
            </w:r>
            <w:r w:rsidRPr="00554EFE">
              <w:rPr>
                <w:rFonts w:ascii="Arial" w:hAnsi="Arial" w:cs="Arial"/>
                <w:color w:val="000000" w:themeColor="text1"/>
                <w:sz w:val="20"/>
                <w:szCs w:val="20"/>
              </w:rPr>
              <w:t xml:space="preserve">The MAA will </w:t>
            </w:r>
            <w:r w:rsidRPr="00554EFE">
              <w:rPr>
                <w:rFonts w:ascii="Arial" w:hAnsi="Arial" w:cs="Arial"/>
                <w:iCs/>
                <w:color w:val="000000" w:themeColor="text1"/>
                <w:sz w:val="20"/>
                <w:szCs w:val="20"/>
              </w:rPr>
              <w:t>assess whether the proposed certification basis is appropriate to ensure that the ‘</w:t>
            </w:r>
            <w:r w:rsidRPr="00554EFE">
              <w:rPr>
                <w:rFonts w:ascii="Arial" w:hAnsi="Arial" w:cs="Arial"/>
                <w:color w:val="000000" w:themeColor="text1"/>
                <w:sz w:val="20"/>
                <w:szCs w:val="20"/>
              </w:rPr>
              <w:t>EtC</w:t>
            </w:r>
            <w:r w:rsidRPr="00554EFE">
              <w:rPr>
                <w:rFonts w:ascii="Arial" w:hAnsi="Arial" w:cs="Arial"/>
                <w:iCs/>
                <w:color w:val="000000" w:themeColor="text1"/>
                <w:sz w:val="20"/>
                <w:szCs w:val="20"/>
              </w:rPr>
              <w:t xml:space="preserve"> proposal</w:t>
            </w:r>
            <w:r w:rsidRPr="00554EFE">
              <w:rPr>
                <w:rFonts w:ascii="Arial" w:hAnsi="Arial" w:cs="Arial"/>
                <w:color w:val="000000" w:themeColor="text1"/>
                <w:sz w:val="20"/>
                <w:szCs w:val="20"/>
              </w:rPr>
              <w:t>’</w:t>
            </w:r>
            <w:r w:rsidRPr="00554EFE">
              <w:rPr>
                <w:rFonts w:ascii="Arial" w:hAnsi="Arial" w:cs="Arial"/>
                <w:iCs/>
                <w:color w:val="000000" w:themeColor="text1"/>
                <w:sz w:val="20"/>
                <w:szCs w:val="20"/>
              </w:rPr>
              <w:t xml:space="preserve"> includes any other </w:t>
            </w:r>
            <w:r w:rsidRPr="00554EFE">
              <w:rPr>
                <w:rFonts w:ascii="Arial" w:hAnsi="Arial" w:cs="Arial"/>
                <w:color w:val="000000" w:themeColor="text1"/>
                <w:sz w:val="20"/>
                <w:szCs w:val="20"/>
              </w:rPr>
              <w:t>Certification Specification</w:t>
            </w:r>
            <w:r w:rsidRPr="00554EFE">
              <w:rPr>
                <w:rFonts w:ascii="Arial" w:hAnsi="Arial" w:cs="Arial"/>
                <w:iCs/>
                <w:color w:val="000000" w:themeColor="text1"/>
                <w:sz w:val="20"/>
                <w:szCs w:val="20"/>
              </w:rPr>
              <w:t>s that are ‘directly related’</w:t>
            </w:r>
            <w:r w:rsidRPr="00554EFE">
              <w:rPr>
                <w:rFonts w:ascii="Arial" w:hAnsi="Arial" w:cs="Arial"/>
                <w:color w:val="000000" w:themeColor="text1"/>
                <w:sz w:val="20"/>
                <w:szCs w:val="20"/>
              </w:rPr>
              <w:t xml:space="preserve">; ie </w:t>
            </w:r>
            <w:r w:rsidRPr="00554EFE">
              <w:rPr>
                <w:rFonts w:ascii="Arial" w:hAnsi="Arial" w:cs="Arial"/>
                <w:iCs/>
                <w:color w:val="000000" w:themeColor="text1"/>
                <w:sz w:val="20"/>
                <w:szCs w:val="20"/>
              </w:rPr>
              <w:t>those that are deemed to contribute to the same safety objective by building on each other’s requirements, addressing complementary aspects of the same safety concern.</w:t>
            </w:r>
          </w:p>
        </w:tc>
      </w:tr>
      <w:tr w:rsidR="00164106" w:rsidRPr="00554EFE" w14:paraId="66FAE9A5" w14:textId="77777777" w:rsidTr="008B683B">
        <w:trPr>
          <w:cantSplit/>
        </w:trPr>
        <w:tc>
          <w:tcPr>
            <w:tcW w:w="1696" w:type="dxa"/>
            <w:tcBorders>
              <w:right w:val="single" w:sz="4" w:space="0" w:color="000000" w:themeColor="text1"/>
            </w:tcBorders>
            <w:shd w:val="clear" w:color="auto" w:fill="FFFFFF" w:themeFill="background1"/>
          </w:tcPr>
          <w:p w14:paraId="330609DA" w14:textId="04A5173F"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Equivalent Level of Safety</w:t>
            </w:r>
          </w:p>
        </w:tc>
        <w:tc>
          <w:tcPr>
            <w:tcW w:w="1418" w:type="dxa"/>
            <w:tcBorders>
              <w:right w:val="single" w:sz="4" w:space="0" w:color="000000" w:themeColor="text1"/>
            </w:tcBorders>
            <w:shd w:val="clear" w:color="auto" w:fill="FFFFFF" w:themeFill="background1"/>
          </w:tcPr>
          <w:p w14:paraId="72A905C8" w14:textId="1B19CCE8" w:rsidR="00164106" w:rsidRPr="00554EFE" w:rsidRDefault="00164106" w:rsidP="00164106">
            <w:pPr>
              <w:widowControl w:val="0"/>
              <w:spacing w:after="120"/>
              <w:rPr>
                <w:rFonts w:cs="Arial"/>
                <w:b/>
                <w:iCs/>
                <w:color w:val="000000" w:themeColor="text1"/>
                <w:sz w:val="20"/>
                <w:szCs w:val="20"/>
              </w:rPr>
            </w:pPr>
            <w:r w:rsidRPr="00554EFE">
              <w:rPr>
                <w:rFonts w:ascii="Arial" w:hAnsi="Arial" w:cs="Arial"/>
                <w:b/>
                <w:iCs/>
                <w:color w:val="000000" w:themeColor="text1"/>
                <w:sz w:val="20"/>
                <w:szCs w:val="20"/>
              </w:rPr>
              <w:t>ELoS</w:t>
            </w:r>
          </w:p>
        </w:tc>
        <w:tc>
          <w:tcPr>
            <w:tcW w:w="6662" w:type="dxa"/>
            <w:tcBorders>
              <w:left w:val="single" w:sz="4" w:space="0" w:color="000000" w:themeColor="text1"/>
            </w:tcBorders>
            <w:shd w:val="clear" w:color="auto" w:fill="FFFFFF" w:themeFill="background1"/>
          </w:tcPr>
          <w:p w14:paraId="7544E922" w14:textId="473C62D9"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b/>
                <w:iCs/>
                <w:color w:val="000000" w:themeColor="text1"/>
                <w:sz w:val="20"/>
                <w:szCs w:val="20"/>
              </w:rPr>
              <w:t xml:space="preserve">Civil:  </w:t>
            </w:r>
            <w:r w:rsidRPr="00554EFE">
              <w:rPr>
                <w:rFonts w:ascii="Arial" w:hAnsi="Arial" w:cs="Arial"/>
                <w:iCs/>
                <w:color w:val="000000" w:themeColor="text1"/>
                <w:sz w:val="20"/>
                <w:szCs w:val="20"/>
              </w:rPr>
              <w:t>In cases in which the applicable Certification Specifications within the agree Type Certification Basis cannot be literally complied with, either fully or in part, the Regulator may accept a suitable alternative which provides an ELoS through the use of appropriate compensating factors.</w:t>
            </w:r>
          </w:p>
          <w:p w14:paraId="6FB0A6C6" w14:textId="77777777"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 xml:space="preserve">MAA: </w:t>
            </w:r>
            <w:r w:rsidRPr="00554EFE">
              <w:rPr>
                <w:rFonts w:ascii="Arial" w:hAnsi="Arial" w:cs="Arial"/>
                <w:iCs/>
                <w:color w:val="000000" w:themeColor="text1"/>
                <w:sz w:val="20"/>
                <w:szCs w:val="20"/>
              </w:rPr>
              <w:t xml:space="preserve">Where compliance with a TCB requirement cannot be demonstrated, but the TAA believes that this can be mitigated by additional controls and / or compensating factors, the TAA can propose an ELoS argument as a </w:t>
            </w:r>
            <w:hyperlink w:anchor="MCRI" w:history="1">
              <w:r w:rsidRPr="00554EFE">
                <w:rPr>
                  <w:rFonts w:ascii="Arial" w:hAnsi="Arial" w:cs="Arial"/>
                  <w:iCs/>
                  <w:color w:val="000000" w:themeColor="text1"/>
                  <w:sz w:val="20"/>
                  <w:szCs w:val="20"/>
                </w:rPr>
                <w:t>MCRI</w:t>
              </w:r>
            </w:hyperlink>
            <w:r w:rsidRPr="00554EFE">
              <w:rPr>
                <w:rFonts w:ascii="Arial" w:hAnsi="Arial" w:cs="Arial"/>
                <w:iCs/>
                <w:color w:val="000000" w:themeColor="text1"/>
                <w:sz w:val="20"/>
                <w:szCs w:val="20"/>
              </w:rPr>
              <w:t xml:space="preserve"> in order for the MAA to make an Equivalent Safety Finding, if appropriate.  The MAA will expect to see ADH acceptance of any ELoS argument that requires controls, factors, or mitigations that are outside of the TAA’s area of responsibility (AoR).</w:t>
            </w:r>
          </w:p>
        </w:tc>
      </w:tr>
      <w:tr w:rsidR="00164106" w:rsidRPr="00554EFE" w14:paraId="04316D7C" w14:textId="77777777" w:rsidTr="008B683B">
        <w:trPr>
          <w:cantSplit/>
        </w:trPr>
        <w:tc>
          <w:tcPr>
            <w:tcW w:w="1696" w:type="dxa"/>
            <w:tcBorders>
              <w:right w:val="single" w:sz="4" w:space="0" w:color="000000" w:themeColor="text1"/>
            </w:tcBorders>
            <w:shd w:val="clear" w:color="auto" w:fill="FFFFFF" w:themeFill="background1"/>
          </w:tcPr>
          <w:p w14:paraId="42E2588D" w14:textId="6966037E"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Equivalent Safety Finding</w:t>
            </w:r>
          </w:p>
        </w:tc>
        <w:tc>
          <w:tcPr>
            <w:tcW w:w="1418" w:type="dxa"/>
            <w:tcBorders>
              <w:right w:val="single" w:sz="4" w:space="0" w:color="000000" w:themeColor="text1"/>
            </w:tcBorders>
            <w:shd w:val="clear" w:color="auto" w:fill="FFFFFF" w:themeFill="background1"/>
          </w:tcPr>
          <w:p w14:paraId="628D2ADC" w14:textId="47D69721"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ESF</w:t>
            </w:r>
          </w:p>
        </w:tc>
        <w:tc>
          <w:tcPr>
            <w:tcW w:w="6662" w:type="dxa"/>
            <w:tcBorders>
              <w:left w:val="single" w:sz="4" w:space="0" w:color="000000" w:themeColor="text1"/>
            </w:tcBorders>
            <w:shd w:val="clear" w:color="auto" w:fill="FFFFFF" w:themeFill="background1"/>
          </w:tcPr>
          <w:p w14:paraId="47362B8C" w14:textId="594FB986"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An ESF is the outcome of the MAA’s assessment of the TAA’s ELoS proposal, if successful.  The ESF will be included in the Type Certification Basis for the Air System, or Major Change.</w:t>
            </w:r>
          </w:p>
        </w:tc>
      </w:tr>
      <w:tr w:rsidR="008B683B" w:rsidRPr="00554EFE" w14:paraId="5A78ED51" w14:textId="77777777" w:rsidTr="00E877E2">
        <w:trPr>
          <w:cantSplit/>
        </w:trPr>
        <w:tc>
          <w:tcPr>
            <w:tcW w:w="1696" w:type="dxa"/>
            <w:tcBorders>
              <w:right w:val="single" w:sz="4" w:space="0" w:color="000000" w:themeColor="text1"/>
            </w:tcBorders>
            <w:shd w:val="clear" w:color="auto" w:fill="FFFFFF" w:themeFill="background1"/>
          </w:tcPr>
          <w:p w14:paraId="78EBD961"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European </w:t>
            </w:r>
          </w:p>
          <w:p w14:paraId="0AFF59F3"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Technical </w:t>
            </w:r>
          </w:p>
          <w:p w14:paraId="012A6E90" w14:textId="77777777" w:rsidR="008B683B" w:rsidRPr="00D97849" w:rsidRDefault="008B683B" w:rsidP="008B683B">
            <w:pPr>
              <w:spacing w:after="104"/>
              <w:rPr>
                <w:b/>
                <w:color w:val="000000" w:themeColor="text1"/>
              </w:rPr>
            </w:pPr>
            <w:r w:rsidRPr="00D97849">
              <w:rPr>
                <w:rFonts w:ascii="Arial" w:eastAsia="Arial" w:hAnsi="Arial" w:cs="Arial"/>
                <w:b/>
                <w:color w:val="000000" w:themeColor="text1"/>
                <w:sz w:val="20"/>
              </w:rPr>
              <w:t xml:space="preserve">Standard Order  </w:t>
            </w:r>
          </w:p>
          <w:p w14:paraId="5DB2853E" w14:textId="53E02F07" w:rsidR="008B683B" w:rsidRPr="00554EFE" w:rsidRDefault="008B683B" w:rsidP="008B683B">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 </w:t>
            </w:r>
          </w:p>
        </w:tc>
        <w:tc>
          <w:tcPr>
            <w:tcW w:w="1418" w:type="dxa"/>
            <w:tcBorders>
              <w:right w:val="single" w:sz="4" w:space="0" w:color="000000" w:themeColor="text1"/>
            </w:tcBorders>
            <w:shd w:val="clear" w:color="auto" w:fill="FFFFFF" w:themeFill="background1"/>
          </w:tcPr>
          <w:p w14:paraId="24AE7DFB" w14:textId="5A78F988" w:rsidR="008B683B" w:rsidRPr="00554EFE" w:rsidRDefault="008B683B" w:rsidP="008B683B">
            <w:pPr>
              <w:widowControl w:val="0"/>
              <w:spacing w:after="120"/>
              <w:rPr>
                <w:rFonts w:cs="Arial"/>
                <w:b/>
                <w:iCs/>
                <w:color w:val="000000" w:themeColor="text1"/>
                <w:sz w:val="20"/>
                <w:szCs w:val="20"/>
              </w:rPr>
            </w:pPr>
            <w:r w:rsidRPr="00D97849">
              <w:rPr>
                <w:rFonts w:ascii="Arial" w:eastAsia="Arial" w:hAnsi="Arial" w:cs="Arial"/>
                <w:b/>
                <w:color w:val="000000" w:themeColor="text1"/>
                <w:sz w:val="20"/>
              </w:rPr>
              <w:t>ETSO</w:t>
            </w:r>
          </w:p>
        </w:tc>
        <w:tc>
          <w:tcPr>
            <w:tcW w:w="6662" w:type="dxa"/>
            <w:tcBorders>
              <w:left w:val="single" w:sz="4" w:space="0" w:color="000000" w:themeColor="text1"/>
            </w:tcBorders>
            <w:shd w:val="clear" w:color="auto" w:fill="FFFFFF" w:themeFill="background1"/>
            <w:vAlign w:val="center"/>
          </w:tcPr>
          <w:p w14:paraId="5523D395" w14:textId="6E09C17A" w:rsidR="008B683B" w:rsidRPr="00554EFE" w:rsidRDefault="008B683B" w:rsidP="008B683B">
            <w:pPr>
              <w:widowControl w:val="0"/>
              <w:spacing w:after="120"/>
              <w:rPr>
                <w:rFonts w:cs="Arial"/>
                <w:iCs/>
                <w:color w:val="000000" w:themeColor="text1"/>
                <w:sz w:val="20"/>
                <w:szCs w:val="20"/>
              </w:rPr>
            </w:pPr>
            <w:r w:rsidRPr="00927846">
              <w:rPr>
                <w:rFonts w:ascii="Arial" w:eastAsia="Arial" w:hAnsi="Arial" w:cs="Arial"/>
                <w:color w:val="000000" w:themeColor="text1"/>
                <w:sz w:val="20"/>
              </w:rPr>
              <w:t xml:space="preserve">An ETSO is a detailed Airworthiness specification issued by EASA to ensure compliance with the essential Certification requirements for a specific article. The TSO (from FAA) usually serves as an equivalent.  </w:t>
            </w:r>
          </w:p>
        </w:tc>
      </w:tr>
      <w:tr w:rsidR="008B683B" w:rsidRPr="00554EFE" w14:paraId="12DA94F4" w14:textId="77777777" w:rsidTr="00076D03">
        <w:trPr>
          <w:cantSplit/>
        </w:trPr>
        <w:tc>
          <w:tcPr>
            <w:tcW w:w="1696" w:type="dxa"/>
            <w:tcBorders>
              <w:right w:val="single" w:sz="4" w:space="0" w:color="000000" w:themeColor="text1"/>
            </w:tcBorders>
            <w:shd w:val="clear" w:color="auto" w:fill="FFFFFF" w:themeFill="background1"/>
            <w:vAlign w:val="center"/>
          </w:tcPr>
          <w:p w14:paraId="5E7E8C06"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Federal </w:t>
            </w:r>
          </w:p>
          <w:p w14:paraId="37CEB0B3"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Aviation </w:t>
            </w:r>
          </w:p>
          <w:p w14:paraId="0F5D99CC" w14:textId="77777777" w:rsidR="008B683B" w:rsidRPr="00D97849" w:rsidRDefault="008B683B" w:rsidP="008B683B">
            <w:pPr>
              <w:spacing w:after="103"/>
              <w:rPr>
                <w:b/>
                <w:color w:val="000000" w:themeColor="text1"/>
              </w:rPr>
            </w:pPr>
            <w:r w:rsidRPr="00D97849">
              <w:rPr>
                <w:rFonts w:ascii="Arial" w:eastAsia="Arial" w:hAnsi="Arial" w:cs="Arial"/>
                <w:b/>
                <w:color w:val="000000" w:themeColor="text1"/>
                <w:sz w:val="20"/>
              </w:rPr>
              <w:t xml:space="preserve">Regulations  </w:t>
            </w:r>
          </w:p>
          <w:p w14:paraId="2FFA46F0" w14:textId="14E1E7A0" w:rsidR="008B683B" w:rsidRPr="00D97849" w:rsidRDefault="008B683B" w:rsidP="008B683B">
            <w:pPr>
              <w:rPr>
                <w:rFonts w:eastAsia="Arial" w:cs="Arial"/>
                <w:b/>
                <w:color w:val="000000" w:themeColor="text1"/>
                <w:sz w:val="20"/>
              </w:rPr>
            </w:pPr>
            <w:r w:rsidRPr="00D97849">
              <w:rPr>
                <w:rFonts w:ascii="Arial" w:eastAsia="Arial" w:hAnsi="Arial" w:cs="Arial"/>
                <w:b/>
                <w:color w:val="000000" w:themeColor="text1"/>
                <w:sz w:val="20"/>
              </w:rPr>
              <w:t xml:space="preserve"> </w:t>
            </w:r>
          </w:p>
        </w:tc>
        <w:tc>
          <w:tcPr>
            <w:tcW w:w="1418" w:type="dxa"/>
            <w:tcBorders>
              <w:right w:val="single" w:sz="4" w:space="0" w:color="000000" w:themeColor="text1"/>
            </w:tcBorders>
            <w:shd w:val="clear" w:color="auto" w:fill="FFFFFF" w:themeFill="background1"/>
          </w:tcPr>
          <w:p w14:paraId="2F804000" w14:textId="397FA7A9" w:rsidR="008B683B" w:rsidRPr="00D97849" w:rsidRDefault="008B683B" w:rsidP="008B683B">
            <w:pPr>
              <w:widowControl w:val="0"/>
              <w:spacing w:after="120"/>
              <w:rPr>
                <w:rFonts w:eastAsia="Arial" w:cs="Arial"/>
                <w:b/>
                <w:color w:val="000000" w:themeColor="text1"/>
                <w:sz w:val="20"/>
              </w:rPr>
            </w:pPr>
            <w:r w:rsidRPr="00D97849">
              <w:rPr>
                <w:rFonts w:ascii="Arial" w:eastAsia="Arial" w:hAnsi="Arial" w:cs="Arial"/>
                <w:b/>
                <w:color w:val="000000" w:themeColor="text1"/>
                <w:sz w:val="20"/>
              </w:rPr>
              <w:t>FAR</w:t>
            </w:r>
          </w:p>
        </w:tc>
        <w:tc>
          <w:tcPr>
            <w:tcW w:w="6662" w:type="dxa"/>
            <w:tcBorders>
              <w:left w:val="single" w:sz="4" w:space="0" w:color="000000" w:themeColor="text1"/>
            </w:tcBorders>
            <w:shd w:val="clear" w:color="auto" w:fill="FFFFFF" w:themeFill="background1"/>
          </w:tcPr>
          <w:p w14:paraId="66241F88" w14:textId="714FE39F" w:rsidR="008B683B" w:rsidRPr="00927846" w:rsidRDefault="008B683B" w:rsidP="008B683B">
            <w:pPr>
              <w:widowControl w:val="0"/>
              <w:spacing w:after="120"/>
              <w:rPr>
                <w:rFonts w:eastAsia="Arial" w:cs="Arial"/>
                <w:color w:val="000000" w:themeColor="text1"/>
                <w:sz w:val="20"/>
              </w:rPr>
            </w:pPr>
            <w:r w:rsidRPr="00927846">
              <w:rPr>
                <w:rFonts w:ascii="Arial" w:eastAsia="Arial" w:hAnsi="Arial" w:cs="Arial"/>
                <w:color w:val="000000" w:themeColor="text1"/>
                <w:sz w:val="20"/>
              </w:rPr>
              <w:t xml:space="preserve">Regulations and Certification Specifications published by the FAA as part of Title 14 of the Code of Federal Regulations.  </w:t>
            </w:r>
          </w:p>
        </w:tc>
      </w:tr>
      <w:tr w:rsidR="00164106" w:rsidRPr="00554EFE" w14:paraId="5C99C41A" w14:textId="77777777" w:rsidTr="008B683B">
        <w:trPr>
          <w:cantSplit/>
        </w:trPr>
        <w:tc>
          <w:tcPr>
            <w:tcW w:w="1696" w:type="dxa"/>
            <w:tcBorders>
              <w:right w:val="single" w:sz="4" w:space="0" w:color="000000" w:themeColor="text1"/>
            </w:tcBorders>
            <w:shd w:val="clear" w:color="auto" w:fill="FFFFFF" w:themeFill="background1"/>
          </w:tcPr>
          <w:p w14:paraId="7741E1E5" w14:textId="7E292FC0"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Form 30</w:t>
            </w:r>
          </w:p>
        </w:tc>
        <w:tc>
          <w:tcPr>
            <w:tcW w:w="1418" w:type="dxa"/>
            <w:tcBorders>
              <w:right w:val="single" w:sz="4" w:space="0" w:color="000000" w:themeColor="text1"/>
            </w:tcBorders>
            <w:shd w:val="clear" w:color="auto" w:fill="FFFFFF" w:themeFill="background1"/>
          </w:tcPr>
          <w:p w14:paraId="3A0E2A96" w14:textId="0E70A555"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24689E9D" w14:textId="5CB22A50"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The MAA Form 30 is the method by which TAAs apply to the MAA for certification assurance of new Type Designs or Major Changes to existing Type Designs.  For Minor Change to Type Design, TAAs can elect to use the DE&amp;S ASPIRE-based DE&amp;S Airworthiness Team (DAT) Form 30 / Major-Minor Change Record.</w:t>
            </w:r>
          </w:p>
        </w:tc>
      </w:tr>
      <w:tr w:rsidR="008B683B" w:rsidRPr="00554EFE" w14:paraId="13990A59" w14:textId="77777777" w:rsidTr="00995E78">
        <w:trPr>
          <w:cantSplit/>
        </w:trPr>
        <w:tc>
          <w:tcPr>
            <w:tcW w:w="1696" w:type="dxa"/>
            <w:tcBorders>
              <w:right w:val="single" w:sz="4" w:space="0" w:color="000000" w:themeColor="text1"/>
            </w:tcBorders>
            <w:shd w:val="clear" w:color="auto" w:fill="FFFFFF" w:themeFill="background1"/>
          </w:tcPr>
          <w:p w14:paraId="5F3B0795"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lastRenderedPageBreak/>
              <w:t xml:space="preserve">Interpretative </w:t>
            </w:r>
          </w:p>
          <w:p w14:paraId="769ED969" w14:textId="77777777" w:rsidR="008B683B" w:rsidRPr="00D97849" w:rsidRDefault="008B683B" w:rsidP="008B683B">
            <w:pPr>
              <w:spacing w:after="101"/>
              <w:rPr>
                <w:b/>
                <w:color w:val="000000" w:themeColor="text1"/>
              </w:rPr>
            </w:pPr>
            <w:r w:rsidRPr="00D97849">
              <w:rPr>
                <w:rFonts w:ascii="Arial" w:eastAsia="Arial" w:hAnsi="Arial" w:cs="Arial"/>
                <w:b/>
                <w:color w:val="000000" w:themeColor="text1"/>
                <w:sz w:val="20"/>
              </w:rPr>
              <w:t xml:space="preserve">Material  </w:t>
            </w:r>
          </w:p>
          <w:p w14:paraId="5410AF8D" w14:textId="47077BC4" w:rsidR="008B683B" w:rsidRPr="00554EFE" w:rsidRDefault="008B683B" w:rsidP="008B683B">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 </w:t>
            </w:r>
          </w:p>
        </w:tc>
        <w:tc>
          <w:tcPr>
            <w:tcW w:w="1418" w:type="dxa"/>
            <w:tcBorders>
              <w:right w:val="single" w:sz="4" w:space="0" w:color="000000" w:themeColor="text1"/>
            </w:tcBorders>
            <w:shd w:val="clear" w:color="auto" w:fill="FFFFFF" w:themeFill="background1"/>
          </w:tcPr>
          <w:p w14:paraId="1F2B8ED0" w14:textId="0523FA54" w:rsidR="008B683B" w:rsidRPr="00554EFE" w:rsidRDefault="008B683B" w:rsidP="008B683B">
            <w:pPr>
              <w:widowControl w:val="0"/>
              <w:spacing w:after="120"/>
              <w:rPr>
                <w:rFonts w:cs="Arial"/>
                <w:b/>
                <w:iCs/>
                <w:color w:val="000000" w:themeColor="text1"/>
                <w:sz w:val="20"/>
                <w:szCs w:val="20"/>
              </w:rPr>
            </w:pPr>
            <w:r w:rsidRPr="00D97849">
              <w:rPr>
                <w:rFonts w:ascii="Arial" w:eastAsia="Arial" w:hAnsi="Arial" w:cs="Arial"/>
                <w:b/>
                <w:color w:val="000000" w:themeColor="text1"/>
                <w:sz w:val="20"/>
              </w:rPr>
              <w:t>IM</w:t>
            </w:r>
          </w:p>
        </w:tc>
        <w:tc>
          <w:tcPr>
            <w:tcW w:w="6662" w:type="dxa"/>
            <w:tcBorders>
              <w:left w:val="single" w:sz="4" w:space="0" w:color="000000" w:themeColor="text1"/>
            </w:tcBorders>
            <w:shd w:val="clear" w:color="auto" w:fill="FFFFFF" w:themeFill="background1"/>
            <w:vAlign w:val="center"/>
          </w:tcPr>
          <w:p w14:paraId="65128C30" w14:textId="252E72B7" w:rsidR="008B683B" w:rsidRPr="00554EFE" w:rsidRDefault="008B683B" w:rsidP="008B683B">
            <w:pPr>
              <w:widowControl w:val="0"/>
              <w:spacing w:after="120"/>
              <w:rPr>
                <w:rFonts w:cs="Arial"/>
                <w:iCs/>
                <w:color w:val="000000" w:themeColor="text1"/>
                <w:sz w:val="20"/>
                <w:szCs w:val="20"/>
              </w:rPr>
            </w:pPr>
            <w:r w:rsidRPr="00927846">
              <w:rPr>
                <w:rFonts w:ascii="Arial" w:eastAsia="Arial" w:hAnsi="Arial" w:cs="Arial"/>
                <w:color w:val="000000" w:themeColor="text1"/>
                <w:sz w:val="20"/>
              </w:rPr>
              <w:t xml:space="preserve">IM may have a significant impact on the design and on the compliance demonstration and should be identified as early as possible in an MCRI for the MAA and the TAA to reach agreement of how a generic Certification requirement may be interpreted and/or compliance demonstrated for a particular application.  </w:t>
            </w:r>
          </w:p>
        </w:tc>
      </w:tr>
      <w:tr w:rsidR="00164106" w:rsidRPr="00554EFE" w14:paraId="6FA4AAEB" w14:textId="77777777" w:rsidTr="008B683B">
        <w:trPr>
          <w:cantSplit/>
        </w:trPr>
        <w:tc>
          <w:tcPr>
            <w:tcW w:w="1696" w:type="dxa"/>
            <w:tcBorders>
              <w:right w:val="single" w:sz="4" w:space="0" w:color="000000" w:themeColor="text1"/>
            </w:tcBorders>
            <w:shd w:val="clear" w:color="auto" w:fill="FFFFFF" w:themeFill="background1"/>
          </w:tcPr>
          <w:p w14:paraId="1204F5D6" w14:textId="31B670A2"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Legacy Air System</w:t>
            </w:r>
          </w:p>
        </w:tc>
        <w:tc>
          <w:tcPr>
            <w:tcW w:w="1418" w:type="dxa"/>
            <w:tcBorders>
              <w:right w:val="single" w:sz="4" w:space="0" w:color="000000" w:themeColor="text1"/>
            </w:tcBorders>
            <w:shd w:val="clear" w:color="auto" w:fill="FFFFFF" w:themeFill="background1"/>
          </w:tcPr>
          <w:p w14:paraId="138B4372" w14:textId="12836747"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39258679" w14:textId="4C848912"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In general, a Legacy Air System is one that was already in Service prior to the introduction of the MACP in 2011.  Therefore, noting that the MACP was not retrospective, these Legacy Air Systems have not undergone MACP Type Design assurance by the MAA.</w:t>
            </w:r>
          </w:p>
        </w:tc>
      </w:tr>
      <w:tr w:rsidR="008B683B" w:rsidRPr="00554EFE" w14:paraId="7524D3F1" w14:textId="77777777" w:rsidTr="00134821">
        <w:trPr>
          <w:cantSplit/>
        </w:trPr>
        <w:tc>
          <w:tcPr>
            <w:tcW w:w="1696" w:type="dxa"/>
            <w:tcBorders>
              <w:right w:val="single" w:sz="4" w:space="0" w:color="000000" w:themeColor="text1"/>
            </w:tcBorders>
            <w:shd w:val="clear" w:color="auto" w:fill="FFFFFF" w:themeFill="background1"/>
          </w:tcPr>
          <w:p w14:paraId="64FF37EA"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Level of </w:t>
            </w:r>
          </w:p>
          <w:p w14:paraId="2E10F103" w14:textId="77777777" w:rsidR="008B683B" w:rsidRPr="00D97849" w:rsidRDefault="008B683B" w:rsidP="008B683B">
            <w:pPr>
              <w:spacing w:after="103"/>
              <w:rPr>
                <w:b/>
                <w:color w:val="000000" w:themeColor="text1"/>
              </w:rPr>
            </w:pPr>
            <w:r w:rsidRPr="00D97849">
              <w:rPr>
                <w:rFonts w:ascii="Arial" w:eastAsia="Arial" w:hAnsi="Arial" w:cs="Arial"/>
                <w:b/>
                <w:color w:val="000000" w:themeColor="text1"/>
                <w:sz w:val="20"/>
              </w:rPr>
              <w:t xml:space="preserve">Assurance  </w:t>
            </w:r>
          </w:p>
          <w:p w14:paraId="12BDF241" w14:textId="5AFAD43C" w:rsidR="008B683B" w:rsidRPr="00554EFE" w:rsidRDefault="008B683B" w:rsidP="008B683B">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 </w:t>
            </w:r>
          </w:p>
        </w:tc>
        <w:tc>
          <w:tcPr>
            <w:tcW w:w="1418" w:type="dxa"/>
            <w:tcBorders>
              <w:right w:val="single" w:sz="4" w:space="0" w:color="000000" w:themeColor="text1"/>
            </w:tcBorders>
            <w:shd w:val="clear" w:color="auto" w:fill="FFFFFF" w:themeFill="background1"/>
          </w:tcPr>
          <w:p w14:paraId="1C03522D" w14:textId="77777777" w:rsidR="008B683B" w:rsidRPr="00554EFE" w:rsidRDefault="008B683B" w:rsidP="008B683B">
            <w:pPr>
              <w:widowControl w:val="0"/>
              <w:spacing w:after="120"/>
              <w:rPr>
                <w:rFonts w:cs="Arial"/>
                <w:b/>
                <w:iCs/>
                <w:color w:val="000000" w:themeColor="text1"/>
                <w:sz w:val="20"/>
                <w:szCs w:val="20"/>
              </w:rPr>
            </w:pPr>
          </w:p>
        </w:tc>
        <w:tc>
          <w:tcPr>
            <w:tcW w:w="6662" w:type="dxa"/>
            <w:tcBorders>
              <w:left w:val="single" w:sz="4" w:space="0" w:color="000000" w:themeColor="text1"/>
            </w:tcBorders>
            <w:shd w:val="clear" w:color="auto" w:fill="FFFFFF" w:themeFill="background1"/>
            <w:vAlign w:val="center"/>
          </w:tcPr>
          <w:p w14:paraId="4674426B" w14:textId="5F0AA173" w:rsidR="008B683B" w:rsidRPr="00554EFE" w:rsidRDefault="008B683B" w:rsidP="008B683B">
            <w:pPr>
              <w:ind w:left="2"/>
              <w:rPr>
                <w:rFonts w:cs="Arial"/>
                <w:iCs/>
                <w:color w:val="000000" w:themeColor="text1"/>
                <w:sz w:val="20"/>
                <w:szCs w:val="20"/>
              </w:rPr>
            </w:pPr>
            <w:r w:rsidRPr="00927846">
              <w:rPr>
                <w:rFonts w:ascii="Arial" w:eastAsia="Arial" w:hAnsi="Arial" w:cs="Arial"/>
                <w:color w:val="000000" w:themeColor="text1"/>
                <w:sz w:val="20"/>
              </w:rPr>
              <w:t xml:space="preserve">TAA recommendation made on the MAA Form 30 for design change level of assurance – DO Assurance under privilege with TAA Oversight; TAA Assurance with MAA Oversight; or MAA Assurance.  </w:t>
            </w:r>
          </w:p>
        </w:tc>
      </w:tr>
      <w:tr w:rsidR="00164106" w:rsidRPr="00554EFE" w14:paraId="17470AAC" w14:textId="77777777" w:rsidTr="008B683B">
        <w:trPr>
          <w:cantSplit/>
        </w:trPr>
        <w:tc>
          <w:tcPr>
            <w:tcW w:w="1696" w:type="dxa"/>
            <w:tcBorders>
              <w:right w:val="single" w:sz="4" w:space="0" w:color="000000" w:themeColor="text1"/>
            </w:tcBorders>
            <w:shd w:val="clear" w:color="auto" w:fill="FFFFFF" w:themeFill="background1"/>
          </w:tcPr>
          <w:p w14:paraId="1B3DE6D8" w14:textId="41499F61"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Level of Involvement</w:t>
            </w:r>
          </w:p>
        </w:tc>
        <w:tc>
          <w:tcPr>
            <w:tcW w:w="1418" w:type="dxa"/>
            <w:tcBorders>
              <w:right w:val="single" w:sz="4" w:space="0" w:color="000000" w:themeColor="text1"/>
            </w:tcBorders>
            <w:shd w:val="clear" w:color="auto" w:fill="FFFFFF" w:themeFill="background1"/>
          </w:tcPr>
          <w:p w14:paraId="06821F60" w14:textId="561DC783"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LOI</w:t>
            </w:r>
          </w:p>
        </w:tc>
        <w:tc>
          <w:tcPr>
            <w:tcW w:w="6662" w:type="dxa"/>
            <w:tcBorders>
              <w:left w:val="single" w:sz="4" w:space="0" w:color="000000" w:themeColor="text1"/>
            </w:tcBorders>
            <w:shd w:val="clear" w:color="auto" w:fill="FFFFFF" w:themeFill="background1"/>
          </w:tcPr>
          <w:p w14:paraId="5DAB7F7F" w14:textId="60A71FF7"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When agreeing the Certification Programme (MACP Phase 3), the TAA needs to determine their LOI, and propose the MAA’s LOI, with the Design Organization (DO); this LOI defines the compliance demonstration activities that the TAA / MAA requires for verification and is based on the risk associated with the likelihood of an unidentified non-compliance.</w:t>
            </w:r>
          </w:p>
        </w:tc>
      </w:tr>
      <w:tr w:rsidR="00164106" w:rsidRPr="00554EFE" w14:paraId="384FE4D8" w14:textId="77777777" w:rsidTr="008B683B">
        <w:trPr>
          <w:cantSplit/>
        </w:trPr>
        <w:tc>
          <w:tcPr>
            <w:tcW w:w="1696" w:type="dxa"/>
            <w:tcBorders>
              <w:right w:val="single" w:sz="4" w:space="0" w:color="000000" w:themeColor="text1"/>
            </w:tcBorders>
            <w:shd w:val="clear" w:color="auto" w:fill="FFFFFF" w:themeFill="background1"/>
          </w:tcPr>
          <w:p w14:paraId="1B7132AA" w14:textId="4560E25B"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Major Change</w:t>
            </w:r>
          </w:p>
        </w:tc>
        <w:tc>
          <w:tcPr>
            <w:tcW w:w="1418" w:type="dxa"/>
            <w:tcBorders>
              <w:right w:val="single" w:sz="4" w:space="0" w:color="000000" w:themeColor="text1"/>
            </w:tcBorders>
            <w:shd w:val="clear" w:color="auto" w:fill="FFFFFF" w:themeFill="background1"/>
          </w:tcPr>
          <w:p w14:paraId="46934B42" w14:textId="4F7BD9AF"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132973E5" w14:textId="48FA54C8"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 Major change to Type Design, or a Major Repair, is one that has an appreciable effect on Airworthiness.</w:t>
            </w:r>
          </w:p>
        </w:tc>
      </w:tr>
      <w:tr w:rsidR="00164106" w:rsidRPr="00554EFE" w14:paraId="3A68EE3B" w14:textId="77777777" w:rsidTr="008B683B">
        <w:trPr>
          <w:cantSplit/>
        </w:trPr>
        <w:tc>
          <w:tcPr>
            <w:tcW w:w="1696" w:type="dxa"/>
            <w:tcBorders>
              <w:right w:val="single" w:sz="4" w:space="0" w:color="000000" w:themeColor="text1"/>
            </w:tcBorders>
            <w:shd w:val="clear" w:color="auto" w:fill="FFFFFF" w:themeFill="background1"/>
          </w:tcPr>
          <w:p w14:paraId="6C0B0556" w14:textId="018ED6CE"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Means of Compliance Code</w:t>
            </w:r>
          </w:p>
        </w:tc>
        <w:tc>
          <w:tcPr>
            <w:tcW w:w="1418" w:type="dxa"/>
            <w:tcBorders>
              <w:right w:val="single" w:sz="4" w:space="0" w:color="000000" w:themeColor="text1"/>
            </w:tcBorders>
            <w:shd w:val="clear" w:color="auto" w:fill="FFFFFF" w:themeFill="background1"/>
          </w:tcPr>
          <w:p w14:paraId="6CDE2DFD" w14:textId="5D5AFA65"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MC</w:t>
            </w:r>
          </w:p>
        </w:tc>
        <w:tc>
          <w:tcPr>
            <w:tcW w:w="6662" w:type="dxa"/>
            <w:tcBorders>
              <w:left w:val="single" w:sz="4" w:space="0" w:color="000000" w:themeColor="text1"/>
            </w:tcBorders>
            <w:shd w:val="clear" w:color="auto" w:fill="FFFFFF" w:themeFill="background1"/>
          </w:tcPr>
          <w:p w14:paraId="7CF41224" w14:textId="1BBAEB36"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When agreeing the Certification Programme (MACP Phase 3), the TAA will define an MC, for each Certification Requirement or CDI, which determines what the compliance evidence will be.  The 4 broad compliance evidence types (Engineering Evaluation, Tests, Inspection and Equipment Qualification) are sub-divided into 10 MC.</w:t>
            </w:r>
          </w:p>
        </w:tc>
      </w:tr>
      <w:tr w:rsidR="00164106" w:rsidRPr="00554EFE" w14:paraId="7BC62983" w14:textId="77777777" w:rsidTr="008B683B">
        <w:trPr>
          <w:cantSplit/>
        </w:trPr>
        <w:tc>
          <w:tcPr>
            <w:tcW w:w="1696" w:type="dxa"/>
            <w:tcBorders>
              <w:right w:val="single" w:sz="4" w:space="0" w:color="000000" w:themeColor="text1"/>
            </w:tcBorders>
            <w:shd w:val="clear" w:color="auto" w:fill="FFFFFF" w:themeFill="background1"/>
          </w:tcPr>
          <w:p w14:paraId="668830B6" w14:textId="634E764E"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MOD’s Approach to Investment Decisions</w:t>
            </w:r>
          </w:p>
        </w:tc>
        <w:tc>
          <w:tcPr>
            <w:tcW w:w="1418" w:type="dxa"/>
            <w:tcBorders>
              <w:right w:val="single" w:sz="4" w:space="0" w:color="000000" w:themeColor="text1"/>
            </w:tcBorders>
            <w:shd w:val="clear" w:color="auto" w:fill="FFFFFF" w:themeFill="background1"/>
          </w:tcPr>
          <w:p w14:paraId="1B8CD42F" w14:textId="0644DD25"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MAID</w:t>
            </w:r>
          </w:p>
        </w:tc>
        <w:tc>
          <w:tcPr>
            <w:tcW w:w="6662" w:type="dxa"/>
            <w:tcBorders>
              <w:left w:val="single" w:sz="4" w:space="0" w:color="000000" w:themeColor="text1"/>
            </w:tcBorders>
            <w:shd w:val="clear" w:color="auto" w:fill="FFFFFF" w:themeFill="background1"/>
          </w:tcPr>
          <w:p w14:paraId="4D9C2F0F" w14:textId="229725AB" w:rsidR="00164106" w:rsidRPr="00554EFE" w:rsidRDefault="00164106" w:rsidP="00164106">
            <w:pPr>
              <w:widowControl w:val="0"/>
              <w:spacing w:after="120"/>
              <w:rPr>
                <w:rFonts w:ascii="Arial" w:eastAsiaTheme="majorEastAsia" w:hAnsi="Arial" w:cs="Arial"/>
                <w:color w:val="000000" w:themeColor="text1"/>
                <w:sz w:val="20"/>
                <w:szCs w:val="20"/>
              </w:rPr>
            </w:pPr>
            <w:r w:rsidRPr="00554EFE">
              <w:rPr>
                <w:rFonts w:ascii="Arial" w:hAnsi="Arial" w:cs="Arial"/>
                <w:iCs/>
                <w:color w:val="000000" w:themeColor="text1"/>
                <w:sz w:val="20"/>
                <w:szCs w:val="20"/>
              </w:rPr>
              <w:t>The MOD acquisition system utilizes the Concept, Assessment, Demonstration, Manufacture, In-service and Disposal (CADMID) cycle for through-life project management.  Under the MAID the CADMID cycle for project acquisition management comprises of a 3-stage approval process consisting of the Strategic Outline Case (SOC), the Outline Business Case (OBC) and the Full Business Case (FBC).  With respect to the application of this Manual to capability programmes established prior to MAID, all references to OBC are to be read as Initial Gate (IG) and all references to FBC are to be read as Main Gate (MG).</w:t>
            </w:r>
          </w:p>
        </w:tc>
      </w:tr>
      <w:tr w:rsidR="00164106" w:rsidRPr="00554EFE" w14:paraId="003A6639" w14:textId="77777777" w:rsidTr="008B683B">
        <w:trPr>
          <w:cantSplit/>
        </w:trPr>
        <w:tc>
          <w:tcPr>
            <w:tcW w:w="1696" w:type="dxa"/>
            <w:tcBorders>
              <w:right w:val="single" w:sz="4" w:space="0" w:color="000000" w:themeColor="text1"/>
            </w:tcBorders>
            <w:shd w:val="clear" w:color="auto" w:fill="FFFFFF" w:themeFill="background1"/>
          </w:tcPr>
          <w:p w14:paraId="7C338956" w14:textId="4AB9A7D8"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Military Air System Certification Process</w:t>
            </w:r>
          </w:p>
        </w:tc>
        <w:tc>
          <w:tcPr>
            <w:tcW w:w="1418" w:type="dxa"/>
            <w:tcBorders>
              <w:right w:val="single" w:sz="4" w:space="0" w:color="000000" w:themeColor="text1"/>
            </w:tcBorders>
            <w:shd w:val="clear" w:color="auto" w:fill="FFFFFF" w:themeFill="background1"/>
          </w:tcPr>
          <w:p w14:paraId="28DCE743" w14:textId="1AE48FDD"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MACP</w:t>
            </w:r>
          </w:p>
        </w:tc>
        <w:tc>
          <w:tcPr>
            <w:tcW w:w="6662" w:type="dxa"/>
            <w:tcBorders>
              <w:left w:val="single" w:sz="4" w:space="0" w:color="000000" w:themeColor="text1"/>
            </w:tcBorders>
            <w:shd w:val="clear" w:color="auto" w:fill="FFFFFF" w:themeFill="background1"/>
          </w:tcPr>
          <w:p w14:paraId="246C6DC3" w14:textId="77777777" w:rsidR="00164106"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 xml:space="preserve">The six-phase MACP consists of a demonstration that the Type Design meets appropriate Airworthiness requirements together with the generation of Release </w:t>
            </w:r>
            <w:proofErr w:type="gramStart"/>
            <w:r w:rsidRPr="00554EFE">
              <w:rPr>
                <w:rFonts w:ascii="Arial" w:hAnsi="Arial" w:cs="Arial"/>
                <w:iCs/>
                <w:color w:val="000000" w:themeColor="text1"/>
                <w:sz w:val="20"/>
                <w:szCs w:val="20"/>
              </w:rPr>
              <w:t>To</w:t>
            </w:r>
            <w:proofErr w:type="gramEnd"/>
            <w:r w:rsidRPr="00554EFE">
              <w:rPr>
                <w:rFonts w:ascii="Arial" w:hAnsi="Arial" w:cs="Arial"/>
                <w:iCs/>
                <w:color w:val="000000" w:themeColor="text1"/>
                <w:sz w:val="20"/>
                <w:szCs w:val="20"/>
              </w:rPr>
              <w:t xml:space="preserve"> Service Recommendations Report (RTSR), supported by evidence, that the Air System is safe to operate in the Service Environment.</w:t>
            </w:r>
          </w:p>
          <w:p w14:paraId="129F317E" w14:textId="2AE506E0" w:rsidR="008B683B" w:rsidRPr="00554EFE" w:rsidRDefault="008B683B" w:rsidP="00164106">
            <w:pPr>
              <w:widowControl w:val="0"/>
              <w:spacing w:after="120"/>
              <w:rPr>
                <w:rFonts w:ascii="Arial" w:hAnsi="Arial" w:cs="Arial"/>
                <w:iCs/>
                <w:color w:val="000000" w:themeColor="text1"/>
                <w:sz w:val="20"/>
                <w:szCs w:val="20"/>
              </w:rPr>
            </w:pPr>
            <w:r w:rsidRPr="00927846">
              <w:rPr>
                <w:rFonts w:ascii="Arial" w:eastAsia="Arial" w:hAnsi="Arial" w:cs="Arial"/>
                <w:color w:val="000000" w:themeColor="text1"/>
                <w:sz w:val="20"/>
              </w:rPr>
              <w:t>Phase 0 initiates the MACP process with the application for an MTC/ADCC (MAA Form 30) and the Air System Certification and Airworthiness Strategies describing the intended approach, certification boundary, key stakeholders, capability requirements, usage, role, operating environment, design, configuration, etc.</w:t>
            </w:r>
          </w:p>
        </w:tc>
      </w:tr>
      <w:tr w:rsidR="00164106" w:rsidRPr="00554EFE" w14:paraId="16FAC2AE" w14:textId="77777777" w:rsidTr="008B683B">
        <w:trPr>
          <w:cantSplit/>
        </w:trPr>
        <w:tc>
          <w:tcPr>
            <w:tcW w:w="1696" w:type="dxa"/>
            <w:tcBorders>
              <w:right w:val="single" w:sz="4" w:space="0" w:color="000000" w:themeColor="text1"/>
            </w:tcBorders>
            <w:shd w:val="clear" w:color="auto" w:fill="FFFFFF" w:themeFill="background1"/>
          </w:tcPr>
          <w:p w14:paraId="5B705C11" w14:textId="07778D45"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MACP Action</w:t>
            </w:r>
          </w:p>
        </w:tc>
        <w:tc>
          <w:tcPr>
            <w:tcW w:w="1418" w:type="dxa"/>
            <w:tcBorders>
              <w:right w:val="single" w:sz="4" w:space="0" w:color="000000" w:themeColor="text1"/>
            </w:tcBorders>
            <w:shd w:val="clear" w:color="auto" w:fill="FFFFFF" w:themeFill="background1"/>
          </w:tcPr>
          <w:p w14:paraId="5BA95B5C" w14:textId="4D6FC655"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MACP Action</w:t>
            </w:r>
          </w:p>
        </w:tc>
        <w:tc>
          <w:tcPr>
            <w:tcW w:w="6662" w:type="dxa"/>
            <w:tcBorders>
              <w:left w:val="single" w:sz="4" w:space="0" w:color="000000" w:themeColor="text1"/>
            </w:tcBorders>
            <w:shd w:val="clear" w:color="auto" w:fill="FFFFFF" w:themeFill="background1"/>
          </w:tcPr>
          <w:p w14:paraId="1D9FCFFC" w14:textId="3DA0C4C4"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Previously termed ‘Post-Certification Action (PCA)’, a MACP Action is any Action raised by the MAA during the MACP.</w:t>
            </w:r>
          </w:p>
        </w:tc>
      </w:tr>
      <w:tr w:rsidR="00164106" w:rsidRPr="00554EFE" w14:paraId="5018671F" w14:textId="77777777" w:rsidTr="008B683B">
        <w:trPr>
          <w:cantSplit/>
        </w:trPr>
        <w:tc>
          <w:tcPr>
            <w:tcW w:w="1696" w:type="dxa"/>
            <w:tcBorders>
              <w:right w:val="single" w:sz="4" w:space="0" w:color="000000" w:themeColor="text1"/>
            </w:tcBorders>
            <w:shd w:val="clear" w:color="auto" w:fill="FFFFFF" w:themeFill="background1"/>
          </w:tcPr>
          <w:p w14:paraId="2D0B3ACE" w14:textId="30A84088"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Military Certification Review Item</w:t>
            </w:r>
          </w:p>
        </w:tc>
        <w:tc>
          <w:tcPr>
            <w:tcW w:w="1418" w:type="dxa"/>
            <w:tcBorders>
              <w:right w:val="single" w:sz="4" w:space="0" w:color="000000" w:themeColor="text1"/>
            </w:tcBorders>
            <w:shd w:val="clear" w:color="auto" w:fill="FFFFFF" w:themeFill="background1"/>
          </w:tcPr>
          <w:p w14:paraId="4CA7AB50" w14:textId="54189BCC"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MCRI</w:t>
            </w:r>
          </w:p>
        </w:tc>
        <w:tc>
          <w:tcPr>
            <w:tcW w:w="6662" w:type="dxa"/>
            <w:tcBorders>
              <w:left w:val="single" w:sz="4" w:space="0" w:color="000000" w:themeColor="text1"/>
            </w:tcBorders>
            <w:shd w:val="clear" w:color="auto" w:fill="FFFFFF" w:themeFill="background1"/>
          </w:tcPr>
          <w:p w14:paraId="6524CEA4" w14:textId="0B22AF31"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The MCRI is a tool for any occasion where Certification issues require clarification and / or interpretation.  A MCRI records the reason why a Certification requirement is under review, how it will be addressed and the final outcome of agreement between the MAA and TAA.</w:t>
            </w:r>
          </w:p>
        </w:tc>
      </w:tr>
      <w:tr w:rsidR="00164106" w:rsidRPr="00554EFE" w14:paraId="06DE1D48" w14:textId="77777777" w:rsidTr="008B683B">
        <w:trPr>
          <w:cantSplit/>
        </w:trPr>
        <w:tc>
          <w:tcPr>
            <w:tcW w:w="1696" w:type="dxa"/>
            <w:tcBorders>
              <w:right w:val="single" w:sz="4" w:space="0" w:color="000000" w:themeColor="text1"/>
            </w:tcBorders>
            <w:shd w:val="clear" w:color="auto" w:fill="FFFFFF" w:themeFill="background1"/>
          </w:tcPr>
          <w:p w14:paraId="5338E3E1" w14:textId="0F03000C"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Military Type Certificate</w:t>
            </w:r>
          </w:p>
        </w:tc>
        <w:tc>
          <w:tcPr>
            <w:tcW w:w="1418" w:type="dxa"/>
            <w:tcBorders>
              <w:right w:val="single" w:sz="4" w:space="0" w:color="000000" w:themeColor="text1"/>
            </w:tcBorders>
            <w:shd w:val="clear" w:color="auto" w:fill="FFFFFF" w:themeFill="background1"/>
          </w:tcPr>
          <w:p w14:paraId="331F3699" w14:textId="4F1DB0AF"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MTC</w:t>
            </w:r>
          </w:p>
        </w:tc>
        <w:tc>
          <w:tcPr>
            <w:tcW w:w="6662" w:type="dxa"/>
            <w:tcBorders>
              <w:left w:val="single" w:sz="4" w:space="0" w:color="000000" w:themeColor="text1"/>
            </w:tcBorders>
            <w:shd w:val="clear" w:color="auto" w:fill="FFFFFF" w:themeFill="background1"/>
          </w:tcPr>
          <w:p w14:paraId="1CEB385E" w14:textId="576404F6"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 MTC is the MAA-issued Certificate which signifies that a new Air System has completed the MACP satisfactorily.</w:t>
            </w:r>
          </w:p>
        </w:tc>
      </w:tr>
      <w:tr w:rsidR="008B683B" w:rsidRPr="00554EFE" w14:paraId="0801AA1B" w14:textId="77777777" w:rsidTr="00D71824">
        <w:trPr>
          <w:cantSplit/>
        </w:trPr>
        <w:tc>
          <w:tcPr>
            <w:tcW w:w="1696" w:type="dxa"/>
            <w:tcBorders>
              <w:right w:val="single" w:sz="4" w:space="0" w:color="000000" w:themeColor="text1"/>
            </w:tcBorders>
            <w:shd w:val="clear" w:color="auto" w:fill="FFFFFF" w:themeFill="background1"/>
          </w:tcPr>
          <w:p w14:paraId="45C77208" w14:textId="55B2B826" w:rsidR="008B683B" w:rsidRPr="00554EFE" w:rsidRDefault="008B683B" w:rsidP="008B683B">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lastRenderedPageBreak/>
              <w:t xml:space="preserve">Military Kinds of Operation  </w:t>
            </w:r>
          </w:p>
        </w:tc>
        <w:tc>
          <w:tcPr>
            <w:tcW w:w="1418" w:type="dxa"/>
            <w:tcBorders>
              <w:right w:val="single" w:sz="4" w:space="0" w:color="000000" w:themeColor="text1"/>
            </w:tcBorders>
            <w:shd w:val="clear" w:color="auto" w:fill="FFFFFF" w:themeFill="background1"/>
          </w:tcPr>
          <w:p w14:paraId="0F6E73D4" w14:textId="444F7015" w:rsidR="008B683B" w:rsidRPr="00554EFE" w:rsidRDefault="008B683B" w:rsidP="008B683B">
            <w:pPr>
              <w:widowControl w:val="0"/>
              <w:spacing w:after="120"/>
              <w:rPr>
                <w:rFonts w:cs="Arial"/>
                <w:b/>
                <w:iCs/>
                <w:color w:val="000000" w:themeColor="text1"/>
                <w:sz w:val="20"/>
                <w:szCs w:val="20"/>
              </w:rPr>
            </w:pPr>
            <w:r w:rsidRPr="00D97849">
              <w:rPr>
                <w:rFonts w:ascii="Arial" w:eastAsia="Arial" w:hAnsi="Arial" w:cs="Arial"/>
                <w:b/>
                <w:color w:val="000000" w:themeColor="text1"/>
                <w:sz w:val="20"/>
              </w:rPr>
              <w:t>MKO</w:t>
            </w:r>
          </w:p>
        </w:tc>
        <w:tc>
          <w:tcPr>
            <w:tcW w:w="6662" w:type="dxa"/>
            <w:tcBorders>
              <w:left w:val="single" w:sz="4" w:space="0" w:color="000000" w:themeColor="text1"/>
            </w:tcBorders>
            <w:shd w:val="clear" w:color="auto" w:fill="FFFFFF" w:themeFill="background1"/>
            <w:vAlign w:val="center"/>
          </w:tcPr>
          <w:p w14:paraId="1B5E341B" w14:textId="368BAD25" w:rsidR="008B683B" w:rsidRPr="00554EFE" w:rsidRDefault="008B683B" w:rsidP="008B683B">
            <w:pPr>
              <w:widowControl w:val="0"/>
              <w:spacing w:after="120"/>
              <w:rPr>
                <w:rFonts w:cs="Arial"/>
                <w:iCs/>
                <w:color w:val="000000" w:themeColor="text1"/>
                <w:sz w:val="20"/>
                <w:szCs w:val="20"/>
              </w:rPr>
            </w:pPr>
            <w:r w:rsidRPr="00927846">
              <w:rPr>
                <w:rFonts w:ascii="Arial" w:eastAsia="Arial" w:hAnsi="Arial" w:cs="Arial"/>
                <w:color w:val="000000" w:themeColor="text1"/>
                <w:sz w:val="20"/>
              </w:rPr>
              <w:t xml:space="preserve">Military operations over and above civil operations to be considered during the design and certification of an Air System, </w:t>
            </w:r>
            <w:r>
              <w:rPr>
                <w:rFonts w:ascii="Arial" w:eastAsia="Arial" w:hAnsi="Arial" w:cs="Arial"/>
                <w:color w:val="000000" w:themeColor="text1"/>
                <w:sz w:val="20"/>
              </w:rPr>
              <w:t>eg</w:t>
            </w:r>
            <w:r w:rsidRPr="00927846">
              <w:rPr>
                <w:rFonts w:ascii="Arial" w:eastAsia="Arial" w:hAnsi="Arial" w:cs="Arial"/>
                <w:color w:val="000000" w:themeColor="text1"/>
                <w:sz w:val="20"/>
              </w:rPr>
              <w:t xml:space="preserve"> low-level flight, air-to-air refuelling, combat off-load, paratrooping, aerial delivery, etc.  </w:t>
            </w:r>
          </w:p>
        </w:tc>
      </w:tr>
      <w:tr w:rsidR="00164106" w:rsidRPr="00554EFE" w14:paraId="1EC45713" w14:textId="77777777" w:rsidTr="008B683B">
        <w:trPr>
          <w:cantSplit/>
        </w:trPr>
        <w:tc>
          <w:tcPr>
            <w:tcW w:w="1696" w:type="dxa"/>
            <w:tcBorders>
              <w:right w:val="single" w:sz="4" w:space="0" w:color="000000" w:themeColor="text1"/>
            </w:tcBorders>
            <w:shd w:val="clear" w:color="auto" w:fill="FFFFFF" w:themeFill="background1"/>
          </w:tcPr>
          <w:p w14:paraId="1216104D" w14:textId="16C2C520"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Minor Change</w:t>
            </w:r>
          </w:p>
        </w:tc>
        <w:tc>
          <w:tcPr>
            <w:tcW w:w="1418" w:type="dxa"/>
            <w:tcBorders>
              <w:right w:val="single" w:sz="4" w:space="0" w:color="000000" w:themeColor="text1"/>
            </w:tcBorders>
            <w:shd w:val="clear" w:color="auto" w:fill="FFFFFF" w:themeFill="background1"/>
          </w:tcPr>
          <w:p w14:paraId="3B8D79DE" w14:textId="410FFFAB"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7A5EB7F6" w14:textId="4F7E4E45"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 xml:space="preserve">A Minor change to Type Design, or a Minor Repair, is one that has </w:t>
            </w:r>
            <w:r w:rsidRPr="00554EFE">
              <w:rPr>
                <w:rFonts w:ascii="Arial" w:hAnsi="Arial" w:cs="Arial"/>
                <w:iCs/>
                <w:color w:val="000000" w:themeColor="text1"/>
                <w:sz w:val="20"/>
                <w:szCs w:val="20"/>
                <w:u w:val="single"/>
              </w:rPr>
              <w:t>no</w:t>
            </w:r>
            <w:r w:rsidRPr="00554EFE">
              <w:rPr>
                <w:rFonts w:ascii="Arial" w:hAnsi="Arial" w:cs="Arial"/>
                <w:iCs/>
                <w:color w:val="000000" w:themeColor="text1"/>
                <w:sz w:val="20"/>
                <w:szCs w:val="20"/>
              </w:rPr>
              <w:t xml:space="preserve"> appreciable effect on Airworthiness.</w:t>
            </w:r>
          </w:p>
        </w:tc>
      </w:tr>
      <w:tr w:rsidR="00164106" w:rsidRPr="00554EFE" w14:paraId="48449875" w14:textId="77777777" w:rsidTr="008B683B">
        <w:trPr>
          <w:cantSplit/>
        </w:trPr>
        <w:tc>
          <w:tcPr>
            <w:tcW w:w="1696" w:type="dxa"/>
            <w:tcBorders>
              <w:right w:val="single" w:sz="4" w:space="0" w:color="000000" w:themeColor="text1"/>
            </w:tcBorders>
            <w:shd w:val="clear" w:color="auto" w:fill="FFFFFF" w:themeFill="background1"/>
          </w:tcPr>
          <w:p w14:paraId="6D4D2D5F" w14:textId="656EFB4A"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‘Minor-Minor’ Change</w:t>
            </w:r>
          </w:p>
        </w:tc>
        <w:tc>
          <w:tcPr>
            <w:tcW w:w="1418" w:type="dxa"/>
            <w:tcBorders>
              <w:right w:val="single" w:sz="4" w:space="0" w:color="000000" w:themeColor="text1"/>
            </w:tcBorders>
            <w:shd w:val="clear" w:color="auto" w:fill="FFFFFF" w:themeFill="background1"/>
          </w:tcPr>
          <w:p w14:paraId="4FC8C80E" w14:textId="1DD011A6"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59DB2C70" w14:textId="3D891A75"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Although not formally recognized within the MRP, changes to Type Design, or repairs, that require no further demonstration of compliance are colloquially know as ‘Minor-Minor’ changes.  The tailorable MACP ensures that TAAs can appropriately reduce the scope of assurance for these changes that require no further showing of compliance.</w:t>
            </w:r>
          </w:p>
        </w:tc>
      </w:tr>
      <w:tr w:rsidR="00164106" w:rsidRPr="00554EFE" w14:paraId="5F9DE706" w14:textId="77777777" w:rsidTr="008B683B">
        <w:trPr>
          <w:cantSplit/>
        </w:trPr>
        <w:tc>
          <w:tcPr>
            <w:tcW w:w="1696" w:type="dxa"/>
            <w:tcBorders>
              <w:right w:val="single" w:sz="4" w:space="0" w:color="000000" w:themeColor="text1"/>
            </w:tcBorders>
            <w:shd w:val="clear" w:color="auto" w:fill="FFFFFF" w:themeFill="background1"/>
          </w:tcPr>
          <w:p w14:paraId="0A999D32" w14:textId="5C1D2926"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Operating Limitation</w:t>
            </w:r>
          </w:p>
        </w:tc>
        <w:tc>
          <w:tcPr>
            <w:tcW w:w="1418" w:type="dxa"/>
            <w:tcBorders>
              <w:right w:val="single" w:sz="4" w:space="0" w:color="000000" w:themeColor="text1"/>
            </w:tcBorders>
            <w:shd w:val="clear" w:color="auto" w:fill="FFFFFF" w:themeFill="background1"/>
          </w:tcPr>
          <w:p w14:paraId="3FD467E6" w14:textId="5241CE91"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4D7D6BD0" w14:textId="64AF9AD9"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 xml:space="preserve">Operating Limitation are established within the Aircraft Flight Manual (AFM - </w:t>
            </w:r>
            <w:r w:rsidRPr="00554EFE">
              <w:rPr>
                <w:rFonts w:ascii="Arial" w:hAnsi="Arial" w:cs="Arial"/>
                <w:b/>
                <w:color w:val="000000" w:themeColor="text1"/>
                <w:sz w:val="20"/>
                <w:szCs w:val="20"/>
              </w:rPr>
              <w:t>Civil</w:t>
            </w:r>
            <w:r w:rsidRPr="00554EFE">
              <w:rPr>
                <w:rFonts w:ascii="Arial" w:hAnsi="Arial" w:cs="Arial"/>
                <w:iCs/>
                <w:color w:val="000000" w:themeColor="text1"/>
                <w:sz w:val="20"/>
                <w:szCs w:val="20"/>
              </w:rPr>
              <w:t xml:space="preserve">) or Air System Release </w:t>
            </w:r>
            <w:proofErr w:type="gramStart"/>
            <w:r w:rsidRPr="00554EFE">
              <w:rPr>
                <w:rFonts w:ascii="Arial" w:hAnsi="Arial" w:cs="Arial"/>
                <w:iCs/>
                <w:color w:val="000000" w:themeColor="text1"/>
                <w:sz w:val="20"/>
                <w:szCs w:val="20"/>
              </w:rPr>
              <w:t>To</w:t>
            </w:r>
            <w:proofErr w:type="gramEnd"/>
            <w:r w:rsidRPr="00554EFE">
              <w:rPr>
                <w:rFonts w:ascii="Arial" w:hAnsi="Arial" w:cs="Arial"/>
                <w:iCs/>
                <w:color w:val="000000" w:themeColor="text1"/>
                <w:sz w:val="20"/>
                <w:szCs w:val="20"/>
              </w:rPr>
              <w:t xml:space="preserve"> Service (RTS - </w:t>
            </w:r>
            <w:r w:rsidRPr="00554EFE">
              <w:rPr>
                <w:rFonts w:ascii="Arial" w:hAnsi="Arial" w:cs="Arial"/>
                <w:b/>
                <w:color w:val="000000" w:themeColor="text1"/>
                <w:sz w:val="20"/>
                <w:szCs w:val="20"/>
              </w:rPr>
              <w:t>MAA</w:t>
            </w:r>
            <w:r w:rsidRPr="00554EFE">
              <w:rPr>
                <w:rFonts w:ascii="Arial" w:hAnsi="Arial" w:cs="Arial"/>
                <w:iCs/>
                <w:color w:val="000000" w:themeColor="text1"/>
                <w:sz w:val="20"/>
                <w:szCs w:val="20"/>
              </w:rPr>
              <w:t>) and form part of the Type Design for the Air System.  Amongst other factors, these Limitations define a</w:t>
            </w:r>
            <w:r w:rsidRPr="00554EFE">
              <w:rPr>
                <w:rFonts w:ascii="Arial" w:hAnsi="Arial" w:cs="Arial"/>
                <w:color w:val="000000" w:themeColor="text1"/>
                <w:sz w:val="20"/>
                <w:szCs w:val="20"/>
              </w:rPr>
              <w:t>irspeed and rotor limitations, powerplant limitations, weight and loading distribution, flight crew, kinds of operation, limiting heights, max allowable wind, altitude, ambient temperature.</w:t>
            </w:r>
          </w:p>
        </w:tc>
      </w:tr>
      <w:tr w:rsidR="008B683B" w:rsidRPr="00554EFE" w14:paraId="4BA88981" w14:textId="77777777" w:rsidTr="00743907">
        <w:trPr>
          <w:cantSplit/>
        </w:trPr>
        <w:tc>
          <w:tcPr>
            <w:tcW w:w="1696" w:type="dxa"/>
            <w:tcBorders>
              <w:right w:val="single" w:sz="4" w:space="0" w:color="000000" w:themeColor="text1"/>
            </w:tcBorders>
            <w:shd w:val="clear" w:color="auto" w:fill="FFFFFF" w:themeFill="background1"/>
          </w:tcPr>
          <w:p w14:paraId="0B29ECC7"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Operational </w:t>
            </w:r>
          </w:p>
          <w:p w14:paraId="797DC339" w14:textId="626D442A" w:rsidR="008B683B" w:rsidRPr="00554EFE" w:rsidRDefault="008B683B" w:rsidP="008B683B">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Suitability Data  </w:t>
            </w:r>
          </w:p>
        </w:tc>
        <w:tc>
          <w:tcPr>
            <w:tcW w:w="1418" w:type="dxa"/>
            <w:tcBorders>
              <w:right w:val="single" w:sz="4" w:space="0" w:color="000000" w:themeColor="text1"/>
            </w:tcBorders>
            <w:shd w:val="clear" w:color="auto" w:fill="FFFFFF" w:themeFill="background1"/>
          </w:tcPr>
          <w:p w14:paraId="68B76CFF" w14:textId="7C5EC6B6" w:rsidR="008B683B" w:rsidRPr="00554EFE" w:rsidRDefault="008B683B" w:rsidP="008B683B">
            <w:pPr>
              <w:widowControl w:val="0"/>
              <w:spacing w:after="120"/>
              <w:rPr>
                <w:rFonts w:cs="Arial"/>
                <w:b/>
                <w:iCs/>
                <w:color w:val="000000" w:themeColor="text1"/>
                <w:sz w:val="20"/>
                <w:szCs w:val="20"/>
              </w:rPr>
            </w:pPr>
            <w:r w:rsidRPr="00D97849">
              <w:rPr>
                <w:rFonts w:ascii="Arial" w:eastAsia="Arial" w:hAnsi="Arial" w:cs="Arial"/>
                <w:b/>
                <w:color w:val="000000" w:themeColor="text1"/>
                <w:sz w:val="20"/>
              </w:rPr>
              <w:t>OSD</w:t>
            </w:r>
          </w:p>
        </w:tc>
        <w:tc>
          <w:tcPr>
            <w:tcW w:w="6662" w:type="dxa"/>
            <w:tcBorders>
              <w:left w:val="single" w:sz="4" w:space="0" w:color="000000" w:themeColor="text1"/>
            </w:tcBorders>
            <w:shd w:val="clear" w:color="auto" w:fill="FFFFFF" w:themeFill="background1"/>
            <w:vAlign w:val="center"/>
          </w:tcPr>
          <w:p w14:paraId="5FDD6640" w14:textId="17142F14" w:rsidR="008B683B" w:rsidRPr="008B683B" w:rsidRDefault="008B683B" w:rsidP="008B683B">
            <w:pPr>
              <w:spacing w:after="120" w:line="242" w:lineRule="auto"/>
              <w:ind w:left="2" w:right="49"/>
              <w:rPr>
                <w:color w:val="000000" w:themeColor="text1"/>
              </w:rPr>
            </w:pPr>
            <w:r w:rsidRPr="00927846">
              <w:rPr>
                <w:rFonts w:ascii="Arial" w:eastAsia="Arial" w:hAnsi="Arial" w:cs="Arial"/>
                <w:color w:val="000000" w:themeColor="text1"/>
                <w:sz w:val="20"/>
              </w:rPr>
              <w:t xml:space="preserve">Data that DOs are mandated to establish by EASA (and gain certifying authority approval) for safe operation of the Air System consisting of: The Master Minimum Equipment List; </w:t>
            </w:r>
            <w:r>
              <w:rPr>
                <w:rFonts w:ascii="Arial" w:eastAsia="Arial" w:hAnsi="Arial" w:cs="Arial"/>
                <w:color w:val="000000" w:themeColor="text1"/>
                <w:sz w:val="20"/>
              </w:rPr>
              <w:t>d</w:t>
            </w:r>
            <w:r w:rsidRPr="00927846">
              <w:rPr>
                <w:rFonts w:ascii="Arial" w:eastAsia="Arial" w:hAnsi="Arial" w:cs="Arial"/>
                <w:color w:val="000000" w:themeColor="text1"/>
                <w:sz w:val="20"/>
              </w:rPr>
              <w:t xml:space="preserve">ata for training of pilots; </w:t>
            </w:r>
            <w:r>
              <w:rPr>
                <w:rFonts w:ascii="Arial" w:eastAsia="Arial" w:hAnsi="Arial" w:cs="Arial"/>
                <w:color w:val="000000" w:themeColor="text1"/>
                <w:sz w:val="20"/>
              </w:rPr>
              <w:t>d</w:t>
            </w:r>
            <w:r w:rsidRPr="00927846">
              <w:rPr>
                <w:rFonts w:ascii="Arial" w:eastAsia="Arial" w:hAnsi="Arial" w:cs="Arial"/>
                <w:color w:val="000000" w:themeColor="text1"/>
                <w:sz w:val="20"/>
              </w:rPr>
              <w:t xml:space="preserve">ata for cabin crew; </w:t>
            </w:r>
            <w:r>
              <w:rPr>
                <w:rFonts w:ascii="Arial" w:eastAsia="Arial" w:hAnsi="Arial" w:cs="Arial"/>
                <w:color w:val="000000" w:themeColor="text1"/>
                <w:sz w:val="20"/>
              </w:rPr>
              <w:t>d</w:t>
            </w:r>
            <w:r w:rsidRPr="00927846">
              <w:rPr>
                <w:rFonts w:ascii="Arial" w:eastAsia="Arial" w:hAnsi="Arial" w:cs="Arial"/>
                <w:color w:val="000000" w:themeColor="text1"/>
                <w:sz w:val="20"/>
              </w:rPr>
              <w:t xml:space="preserve">ata for training of maintenance crew; </w:t>
            </w:r>
            <w:r>
              <w:rPr>
                <w:rFonts w:ascii="Arial" w:eastAsia="Arial" w:hAnsi="Arial" w:cs="Arial"/>
                <w:color w:val="000000" w:themeColor="text1"/>
                <w:sz w:val="20"/>
              </w:rPr>
              <w:t>and d</w:t>
            </w:r>
            <w:r w:rsidRPr="00927846">
              <w:rPr>
                <w:rFonts w:ascii="Arial" w:eastAsia="Arial" w:hAnsi="Arial" w:cs="Arial"/>
                <w:color w:val="000000" w:themeColor="text1"/>
                <w:sz w:val="20"/>
              </w:rPr>
              <w:t>ata for qualification of simulators.</w:t>
            </w:r>
          </w:p>
        </w:tc>
      </w:tr>
      <w:tr w:rsidR="00164106" w:rsidRPr="00554EFE" w14:paraId="077EA9C8" w14:textId="77777777" w:rsidTr="008B683B">
        <w:trPr>
          <w:cantSplit/>
        </w:trPr>
        <w:tc>
          <w:tcPr>
            <w:tcW w:w="1696" w:type="dxa"/>
            <w:tcBorders>
              <w:right w:val="single" w:sz="4" w:space="0" w:color="000000" w:themeColor="text1"/>
            </w:tcBorders>
            <w:shd w:val="clear" w:color="auto" w:fill="FFFFFF" w:themeFill="background1"/>
          </w:tcPr>
          <w:p w14:paraId="47B4B090" w14:textId="2E25184F"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Part A Review</w:t>
            </w:r>
          </w:p>
        </w:tc>
        <w:tc>
          <w:tcPr>
            <w:tcW w:w="1418" w:type="dxa"/>
            <w:tcBorders>
              <w:right w:val="single" w:sz="4" w:space="0" w:color="000000" w:themeColor="text1"/>
            </w:tcBorders>
            <w:shd w:val="clear" w:color="auto" w:fill="FFFFFF" w:themeFill="background1"/>
          </w:tcPr>
          <w:p w14:paraId="48AF1A07" w14:textId="419E7288" w:rsidR="00164106" w:rsidRPr="00554EFE" w:rsidRDefault="00164106" w:rsidP="00164106">
            <w:pPr>
              <w:autoSpaceDE w:val="0"/>
              <w:autoSpaceDN w:val="0"/>
              <w:adjustRightInd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170720B6" w14:textId="52A2C010" w:rsidR="00164106" w:rsidRPr="00554EFE" w:rsidRDefault="00164106" w:rsidP="00164106">
            <w:pPr>
              <w:autoSpaceDE w:val="0"/>
              <w:autoSpaceDN w:val="0"/>
              <w:adjustRightInd w:val="0"/>
              <w:spacing w:after="120"/>
              <w:rPr>
                <w:rFonts w:ascii="Arial" w:hAnsi="Arial" w:cs="Arial"/>
                <w:color w:val="000000" w:themeColor="text1"/>
                <w:sz w:val="20"/>
                <w:szCs w:val="20"/>
              </w:rPr>
            </w:pPr>
            <w:r w:rsidRPr="00554EFE">
              <w:rPr>
                <w:rFonts w:ascii="Arial" w:hAnsi="Arial" w:cs="Arial"/>
                <w:iCs/>
                <w:color w:val="000000" w:themeColor="text1"/>
                <w:sz w:val="20"/>
                <w:szCs w:val="20"/>
              </w:rPr>
              <w:t xml:space="preserve">The first stage in determining the amount of credit that can be claimed through Recognition, the Part A Review assesses the appropriateness of the ACA’s TCB and that it delivers a level of safety that is both comparable to the UK baseline Def Stan 00-970 and acceptable to the MAA.  Thus, the Part A will identify what additional activity will need to be undertaken. </w:t>
            </w:r>
          </w:p>
        </w:tc>
      </w:tr>
      <w:tr w:rsidR="00164106" w:rsidRPr="00554EFE" w14:paraId="05319380" w14:textId="77777777" w:rsidTr="008B683B">
        <w:trPr>
          <w:cantSplit/>
        </w:trPr>
        <w:tc>
          <w:tcPr>
            <w:tcW w:w="1696" w:type="dxa"/>
            <w:tcBorders>
              <w:right w:val="single" w:sz="4" w:space="0" w:color="000000" w:themeColor="text1"/>
            </w:tcBorders>
            <w:shd w:val="clear" w:color="auto" w:fill="FFFFFF" w:themeFill="background1"/>
          </w:tcPr>
          <w:p w14:paraId="214411F5" w14:textId="239E2178"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Part B Review</w:t>
            </w:r>
          </w:p>
        </w:tc>
        <w:tc>
          <w:tcPr>
            <w:tcW w:w="1418" w:type="dxa"/>
            <w:tcBorders>
              <w:right w:val="single" w:sz="4" w:space="0" w:color="000000" w:themeColor="text1"/>
            </w:tcBorders>
            <w:shd w:val="clear" w:color="auto" w:fill="FFFFFF" w:themeFill="background1"/>
          </w:tcPr>
          <w:p w14:paraId="3B642B82" w14:textId="769CADC9" w:rsidR="00164106" w:rsidRPr="00554EFE" w:rsidRDefault="00164106" w:rsidP="00164106">
            <w:pPr>
              <w:autoSpaceDE w:val="0"/>
              <w:autoSpaceDN w:val="0"/>
              <w:adjustRightInd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6450A75D" w14:textId="00864DD2" w:rsidR="00164106" w:rsidRPr="00554EFE" w:rsidRDefault="00164106" w:rsidP="00164106">
            <w:pPr>
              <w:autoSpaceDE w:val="0"/>
              <w:autoSpaceDN w:val="0"/>
              <w:adjustRightInd w:val="0"/>
              <w:spacing w:after="120"/>
              <w:rPr>
                <w:rFonts w:ascii="Arial" w:hAnsi="Arial" w:cs="Arial"/>
                <w:color w:val="000000" w:themeColor="text1"/>
                <w:sz w:val="20"/>
                <w:szCs w:val="20"/>
              </w:rPr>
            </w:pPr>
            <w:r w:rsidRPr="00554EFE">
              <w:rPr>
                <w:rFonts w:ascii="Arial" w:hAnsi="Arial" w:cs="Arial"/>
                <w:iCs/>
                <w:color w:val="000000" w:themeColor="text1"/>
                <w:sz w:val="20"/>
                <w:szCs w:val="20"/>
              </w:rPr>
              <w:t xml:space="preserve">The Part B Review is the satisfactory resolution of Part A Review findings; validation of the original assessments made by the ACA; </w:t>
            </w:r>
            <w:proofErr w:type="gramStart"/>
            <w:r w:rsidRPr="00554EFE">
              <w:rPr>
                <w:rFonts w:ascii="Arial" w:hAnsi="Arial" w:cs="Arial"/>
                <w:iCs/>
                <w:color w:val="000000" w:themeColor="text1"/>
                <w:sz w:val="20"/>
                <w:szCs w:val="20"/>
              </w:rPr>
              <w:t>and,</w:t>
            </w:r>
            <w:proofErr w:type="gramEnd"/>
            <w:r w:rsidRPr="00554EFE">
              <w:rPr>
                <w:rFonts w:ascii="Arial" w:hAnsi="Arial" w:cs="Arial"/>
                <w:iCs/>
                <w:color w:val="000000" w:themeColor="text1"/>
                <w:sz w:val="20"/>
                <w:szCs w:val="20"/>
              </w:rPr>
              <w:t xml:space="preserve"> the determination of the amount of credit that could be claimed towards demonstrating compliance with the MACP.</w:t>
            </w:r>
          </w:p>
        </w:tc>
      </w:tr>
      <w:tr w:rsidR="00164106" w:rsidRPr="00554EFE" w14:paraId="527B8159" w14:textId="77777777" w:rsidTr="008B683B">
        <w:trPr>
          <w:cantSplit/>
        </w:trPr>
        <w:tc>
          <w:tcPr>
            <w:tcW w:w="1696" w:type="dxa"/>
            <w:tcBorders>
              <w:right w:val="single" w:sz="4" w:space="0" w:color="000000" w:themeColor="text1"/>
            </w:tcBorders>
            <w:shd w:val="clear" w:color="auto" w:fill="FFFFFF" w:themeFill="background1"/>
          </w:tcPr>
          <w:p w14:paraId="59F43A83" w14:textId="7B743AA1"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Platform Certification Lead</w:t>
            </w:r>
          </w:p>
        </w:tc>
        <w:tc>
          <w:tcPr>
            <w:tcW w:w="1418" w:type="dxa"/>
            <w:tcBorders>
              <w:right w:val="single" w:sz="4" w:space="0" w:color="000000" w:themeColor="text1"/>
            </w:tcBorders>
            <w:shd w:val="clear" w:color="auto" w:fill="FFFFFF" w:themeFill="background1"/>
          </w:tcPr>
          <w:p w14:paraId="6D976463" w14:textId="73C3E4D0"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PCL</w:t>
            </w:r>
          </w:p>
        </w:tc>
        <w:tc>
          <w:tcPr>
            <w:tcW w:w="6662" w:type="dxa"/>
            <w:tcBorders>
              <w:left w:val="single" w:sz="4" w:space="0" w:color="000000" w:themeColor="text1"/>
            </w:tcBorders>
            <w:shd w:val="clear" w:color="auto" w:fill="FFFFFF" w:themeFill="background1"/>
          </w:tcPr>
          <w:p w14:paraId="01F29645" w14:textId="0CE5F93E"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Within the MAA’s Certification Division, the PCL is the nominated Head of Branch who is the Air System-specific SPOC for Delivery Teams (DTs).</w:t>
            </w:r>
          </w:p>
        </w:tc>
      </w:tr>
      <w:tr w:rsidR="008B683B" w:rsidRPr="00554EFE" w14:paraId="31EE12FA" w14:textId="77777777" w:rsidTr="00901B2A">
        <w:trPr>
          <w:cantSplit/>
        </w:trPr>
        <w:tc>
          <w:tcPr>
            <w:tcW w:w="1696" w:type="dxa"/>
            <w:tcBorders>
              <w:right w:val="single" w:sz="4" w:space="0" w:color="000000" w:themeColor="text1"/>
            </w:tcBorders>
            <w:shd w:val="clear" w:color="auto" w:fill="FFFFFF" w:themeFill="background1"/>
          </w:tcPr>
          <w:p w14:paraId="442AB3CC" w14:textId="77777777" w:rsidR="008B683B" w:rsidRPr="00D97849" w:rsidRDefault="008B683B" w:rsidP="008B683B">
            <w:pPr>
              <w:rPr>
                <w:b/>
                <w:color w:val="000000" w:themeColor="text1"/>
              </w:rPr>
            </w:pPr>
            <w:r w:rsidRPr="00D97849">
              <w:rPr>
                <w:rFonts w:ascii="Arial" w:eastAsia="Arial" w:hAnsi="Arial" w:cs="Arial"/>
                <w:b/>
                <w:color w:val="000000" w:themeColor="text1"/>
                <w:sz w:val="20"/>
              </w:rPr>
              <w:t xml:space="preserve">Primary </w:t>
            </w:r>
          </w:p>
          <w:p w14:paraId="354070C7" w14:textId="77777777" w:rsidR="008B683B" w:rsidRPr="00D97849" w:rsidRDefault="008B683B" w:rsidP="008B683B">
            <w:pPr>
              <w:spacing w:after="17"/>
              <w:rPr>
                <w:b/>
                <w:color w:val="000000" w:themeColor="text1"/>
              </w:rPr>
            </w:pPr>
            <w:r w:rsidRPr="00D97849">
              <w:rPr>
                <w:rFonts w:ascii="Arial" w:eastAsia="Arial" w:hAnsi="Arial" w:cs="Arial"/>
                <w:b/>
                <w:color w:val="000000" w:themeColor="text1"/>
                <w:sz w:val="20"/>
              </w:rPr>
              <w:t xml:space="preserve">Certification </w:t>
            </w:r>
          </w:p>
          <w:p w14:paraId="76748A80" w14:textId="043349B4" w:rsidR="008B683B" w:rsidRPr="00554EFE" w:rsidRDefault="008B683B" w:rsidP="008B683B">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Specification </w:t>
            </w:r>
          </w:p>
        </w:tc>
        <w:tc>
          <w:tcPr>
            <w:tcW w:w="1418" w:type="dxa"/>
            <w:tcBorders>
              <w:right w:val="single" w:sz="4" w:space="0" w:color="000000" w:themeColor="text1"/>
            </w:tcBorders>
            <w:shd w:val="clear" w:color="auto" w:fill="FFFFFF" w:themeFill="background1"/>
          </w:tcPr>
          <w:p w14:paraId="6FF243E3" w14:textId="77777777" w:rsidR="008B683B" w:rsidRPr="00554EFE" w:rsidRDefault="008B683B" w:rsidP="008B683B">
            <w:pPr>
              <w:widowControl w:val="0"/>
              <w:spacing w:after="120"/>
              <w:rPr>
                <w:rFonts w:cs="Arial"/>
                <w:b/>
                <w:iCs/>
                <w:color w:val="000000" w:themeColor="text1"/>
                <w:sz w:val="20"/>
                <w:szCs w:val="20"/>
              </w:rPr>
            </w:pPr>
          </w:p>
        </w:tc>
        <w:tc>
          <w:tcPr>
            <w:tcW w:w="6662" w:type="dxa"/>
            <w:tcBorders>
              <w:left w:val="single" w:sz="4" w:space="0" w:color="000000" w:themeColor="text1"/>
            </w:tcBorders>
            <w:shd w:val="clear" w:color="auto" w:fill="FFFFFF" w:themeFill="background1"/>
            <w:vAlign w:val="center"/>
          </w:tcPr>
          <w:p w14:paraId="3C23512E" w14:textId="181BAA1B" w:rsidR="008B683B" w:rsidRPr="00554EFE" w:rsidRDefault="008B683B" w:rsidP="008B683B">
            <w:pPr>
              <w:ind w:left="2"/>
              <w:rPr>
                <w:rFonts w:cs="Arial"/>
                <w:iCs/>
                <w:color w:val="000000" w:themeColor="text1"/>
                <w:sz w:val="20"/>
                <w:szCs w:val="20"/>
              </w:rPr>
            </w:pPr>
            <w:r w:rsidRPr="00927846">
              <w:rPr>
                <w:rFonts w:ascii="Arial" w:eastAsia="Arial" w:hAnsi="Arial" w:cs="Arial"/>
                <w:color w:val="000000" w:themeColor="text1"/>
                <w:sz w:val="20"/>
              </w:rPr>
              <w:t xml:space="preserve">The Certification Specification which forms the majority of the Military TCB. </w:t>
            </w:r>
            <w:r>
              <w:rPr>
                <w:rFonts w:ascii="Arial" w:eastAsia="Arial" w:hAnsi="Arial" w:cs="Arial"/>
                <w:color w:val="000000" w:themeColor="text1"/>
                <w:sz w:val="20"/>
              </w:rPr>
              <w:t>(</w:t>
            </w:r>
            <w:r w:rsidRPr="00927846">
              <w:rPr>
                <w:rFonts w:ascii="Arial" w:eastAsia="Arial" w:hAnsi="Arial" w:cs="Arial"/>
                <w:color w:val="000000" w:themeColor="text1"/>
                <w:sz w:val="20"/>
              </w:rPr>
              <w:t>Term interchangeable with Primary Certification Code</w:t>
            </w:r>
            <w:r>
              <w:rPr>
                <w:rFonts w:ascii="Arial" w:eastAsia="Arial" w:hAnsi="Arial" w:cs="Arial"/>
                <w:color w:val="000000" w:themeColor="text1"/>
                <w:sz w:val="20"/>
              </w:rPr>
              <w:t>).</w:t>
            </w:r>
          </w:p>
        </w:tc>
      </w:tr>
      <w:tr w:rsidR="00164106" w:rsidRPr="00554EFE" w14:paraId="4C1EEE30" w14:textId="77777777" w:rsidTr="008B683B">
        <w:trPr>
          <w:cantSplit/>
        </w:trPr>
        <w:tc>
          <w:tcPr>
            <w:tcW w:w="1696" w:type="dxa"/>
            <w:tcBorders>
              <w:right w:val="single" w:sz="4" w:space="0" w:color="000000" w:themeColor="text1"/>
            </w:tcBorders>
            <w:shd w:val="clear" w:color="auto" w:fill="FFFFFF" w:themeFill="background1"/>
          </w:tcPr>
          <w:p w14:paraId="671E1A95" w14:textId="7A7244E8"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Project Certification Manager</w:t>
            </w:r>
          </w:p>
        </w:tc>
        <w:tc>
          <w:tcPr>
            <w:tcW w:w="1418" w:type="dxa"/>
            <w:tcBorders>
              <w:right w:val="single" w:sz="4" w:space="0" w:color="000000" w:themeColor="text1"/>
            </w:tcBorders>
            <w:shd w:val="clear" w:color="auto" w:fill="FFFFFF" w:themeFill="background1"/>
          </w:tcPr>
          <w:p w14:paraId="7F022F44" w14:textId="3D2DF5E0"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PCM</w:t>
            </w:r>
          </w:p>
        </w:tc>
        <w:tc>
          <w:tcPr>
            <w:tcW w:w="6662" w:type="dxa"/>
            <w:tcBorders>
              <w:left w:val="single" w:sz="4" w:space="0" w:color="000000" w:themeColor="text1"/>
            </w:tcBorders>
            <w:shd w:val="clear" w:color="auto" w:fill="FFFFFF" w:themeFill="background1"/>
          </w:tcPr>
          <w:p w14:paraId="4AA8E325" w14:textId="63F311E3"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Within the MAA’s Certification Division, the PCM is the Single Point of Contact (SPOC) for the TAA and their Air System DT Certification staff during the MACP.  The PCM leads the team of Subject Matter Experts who will be responsible for assessing the various artefacts delivered for assessment by the DT.  Thus, MAA PCMs are project specific.</w:t>
            </w:r>
          </w:p>
        </w:tc>
      </w:tr>
      <w:tr w:rsidR="008B683B" w:rsidRPr="00554EFE" w14:paraId="442F35E5" w14:textId="77777777" w:rsidTr="008B683B">
        <w:trPr>
          <w:cantSplit/>
        </w:trPr>
        <w:tc>
          <w:tcPr>
            <w:tcW w:w="1696" w:type="dxa"/>
            <w:tcBorders>
              <w:right w:val="single" w:sz="4" w:space="0" w:color="000000" w:themeColor="text1"/>
            </w:tcBorders>
            <w:shd w:val="clear" w:color="auto" w:fill="FFFFFF" w:themeFill="background1"/>
          </w:tcPr>
          <w:p w14:paraId="46BD0BFB" w14:textId="62DF3A36" w:rsidR="008B683B" w:rsidRPr="00554EFE" w:rsidRDefault="008B683B" w:rsidP="008B683B">
            <w:pPr>
              <w:widowControl w:val="0"/>
              <w:spacing w:after="120"/>
              <w:rPr>
                <w:rFonts w:cs="Arial"/>
                <w:b/>
                <w:bCs/>
                <w:iCs/>
                <w:color w:val="000000" w:themeColor="text1"/>
                <w:sz w:val="20"/>
                <w:szCs w:val="20"/>
              </w:rPr>
            </w:pPr>
            <w:r w:rsidRPr="00554EFE">
              <w:rPr>
                <w:rFonts w:ascii="Arial" w:hAnsi="Arial" w:cs="Arial"/>
                <w:b/>
                <w:iCs/>
                <w:color w:val="000000" w:themeColor="text1"/>
                <w:sz w:val="20"/>
                <w:szCs w:val="20"/>
              </w:rPr>
              <w:t>P</w:t>
            </w:r>
            <w:r>
              <w:rPr>
                <w:rFonts w:ascii="Arial" w:hAnsi="Arial" w:cs="Arial"/>
                <w:b/>
                <w:iCs/>
                <w:color w:val="000000" w:themeColor="text1"/>
                <w:sz w:val="20"/>
                <w:szCs w:val="20"/>
              </w:rPr>
              <w:t xml:space="preserve">latform </w:t>
            </w:r>
            <w:r w:rsidRPr="00554EFE">
              <w:rPr>
                <w:rFonts w:ascii="Arial" w:hAnsi="Arial" w:cs="Arial"/>
                <w:b/>
                <w:iCs/>
                <w:color w:val="000000" w:themeColor="text1"/>
                <w:sz w:val="20"/>
                <w:szCs w:val="20"/>
              </w:rPr>
              <w:t xml:space="preserve">Certification </w:t>
            </w:r>
            <w:r>
              <w:rPr>
                <w:rFonts w:ascii="Arial" w:hAnsi="Arial" w:cs="Arial"/>
                <w:b/>
                <w:iCs/>
                <w:color w:val="000000" w:themeColor="text1"/>
                <w:sz w:val="20"/>
                <w:szCs w:val="20"/>
              </w:rPr>
              <w:t>Lead</w:t>
            </w:r>
          </w:p>
        </w:tc>
        <w:tc>
          <w:tcPr>
            <w:tcW w:w="1418" w:type="dxa"/>
            <w:tcBorders>
              <w:right w:val="single" w:sz="4" w:space="0" w:color="000000" w:themeColor="text1"/>
            </w:tcBorders>
            <w:shd w:val="clear" w:color="auto" w:fill="FFFFFF" w:themeFill="background1"/>
          </w:tcPr>
          <w:p w14:paraId="5D817054" w14:textId="1D9F811D" w:rsidR="008B683B" w:rsidRPr="00554EFE" w:rsidRDefault="008B683B" w:rsidP="008B683B">
            <w:pPr>
              <w:widowControl w:val="0"/>
              <w:spacing w:after="120"/>
              <w:rPr>
                <w:rFonts w:cs="Arial"/>
                <w:b/>
                <w:iCs/>
                <w:color w:val="000000" w:themeColor="text1"/>
                <w:sz w:val="20"/>
                <w:szCs w:val="20"/>
              </w:rPr>
            </w:pPr>
            <w:r w:rsidRPr="00554EFE">
              <w:rPr>
                <w:rFonts w:ascii="Arial" w:hAnsi="Arial" w:cs="Arial"/>
                <w:b/>
                <w:iCs/>
                <w:color w:val="000000" w:themeColor="text1"/>
                <w:sz w:val="20"/>
                <w:szCs w:val="20"/>
              </w:rPr>
              <w:t>PC</w:t>
            </w:r>
            <w:r>
              <w:rPr>
                <w:rFonts w:ascii="Arial" w:hAnsi="Arial" w:cs="Arial"/>
                <w:b/>
                <w:iCs/>
                <w:color w:val="000000" w:themeColor="text1"/>
                <w:sz w:val="20"/>
                <w:szCs w:val="20"/>
              </w:rPr>
              <w:t>L</w:t>
            </w:r>
          </w:p>
        </w:tc>
        <w:tc>
          <w:tcPr>
            <w:tcW w:w="6662" w:type="dxa"/>
            <w:tcBorders>
              <w:left w:val="single" w:sz="4" w:space="0" w:color="000000" w:themeColor="text1"/>
            </w:tcBorders>
            <w:shd w:val="clear" w:color="auto" w:fill="FFFFFF" w:themeFill="background1"/>
          </w:tcPr>
          <w:p w14:paraId="49BF1FAE" w14:textId="3388C060" w:rsidR="008B683B" w:rsidRPr="00554EFE" w:rsidRDefault="008B683B" w:rsidP="008B683B">
            <w:pPr>
              <w:widowControl w:val="0"/>
              <w:spacing w:after="120"/>
              <w:rPr>
                <w:rFonts w:cs="Arial"/>
                <w:iCs/>
                <w:color w:val="000000" w:themeColor="text1"/>
                <w:sz w:val="20"/>
                <w:szCs w:val="20"/>
              </w:rPr>
            </w:pPr>
            <w:r w:rsidRPr="00554EFE">
              <w:rPr>
                <w:rFonts w:ascii="Arial" w:hAnsi="Arial" w:cs="Arial"/>
                <w:iCs/>
                <w:color w:val="000000" w:themeColor="text1"/>
                <w:sz w:val="20"/>
                <w:szCs w:val="20"/>
              </w:rPr>
              <w:t>Within the MAA’s Certification Division, the PC</w:t>
            </w:r>
            <w:r>
              <w:rPr>
                <w:rFonts w:ascii="Arial" w:hAnsi="Arial" w:cs="Arial"/>
                <w:iCs/>
                <w:color w:val="000000" w:themeColor="text1"/>
                <w:sz w:val="20"/>
                <w:szCs w:val="20"/>
              </w:rPr>
              <w:t>L</w:t>
            </w:r>
            <w:r w:rsidRPr="00554EFE">
              <w:rPr>
                <w:rFonts w:ascii="Arial" w:hAnsi="Arial" w:cs="Arial"/>
                <w:iCs/>
                <w:color w:val="000000" w:themeColor="text1"/>
                <w:sz w:val="20"/>
                <w:szCs w:val="20"/>
              </w:rPr>
              <w:t xml:space="preserve"> is</w:t>
            </w:r>
            <w:r>
              <w:rPr>
                <w:rFonts w:ascii="Arial" w:hAnsi="Arial" w:cs="Arial"/>
                <w:iCs/>
                <w:color w:val="000000" w:themeColor="text1"/>
                <w:sz w:val="20"/>
                <w:szCs w:val="20"/>
              </w:rPr>
              <w:t xml:space="preserve"> one of the Heads of Branch nominated as the lead for a particular Air System.  In generally, Hd S&amp;ADS is responsible for all Rotary Wing, training Air Systems and RPAS; Hd MPS is responsible for all large Air Systems and Hd ES responsible for all fast jet combat Air Systems.</w:t>
            </w:r>
          </w:p>
        </w:tc>
      </w:tr>
      <w:tr w:rsidR="00164106" w:rsidRPr="00554EFE" w14:paraId="4D502EAB" w14:textId="77777777" w:rsidTr="008B683B">
        <w:trPr>
          <w:cantSplit/>
        </w:trPr>
        <w:tc>
          <w:tcPr>
            <w:tcW w:w="1696" w:type="dxa"/>
            <w:tcBorders>
              <w:right w:val="single" w:sz="4" w:space="0" w:color="000000" w:themeColor="text1"/>
            </w:tcBorders>
            <w:shd w:val="clear" w:color="auto" w:fill="FFFFFF" w:themeFill="background1"/>
          </w:tcPr>
          <w:p w14:paraId="59A488EB" w14:textId="4FEA0E72"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Project &amp; Task Co-ordination Cell</w:t>
            </w:r>
          </w:p>
        </w:tc>
        <w:tc>
          <w:tcPr>
            <w:tcW w:w="1418" w:type="dxa"/>
            <w:tcBorders>
              <w:right w:val="single" w:sz="4" w:space="0" w:color="000000" w:themeColor="text1"/>
            </w:tcBorders>
            <w:shd w:val="clear" w:color="auto" w:fill="FFFFFF" w:themeFill="background1"/>
          </w:tcPr>
          <w:p w14:paraId="4A008EC9" w14:textId="273E6506"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PTC</w:t>
            </w:r>
          </w:p>
        </w:tc>
        <w:tc>
          <w:tcPr>
            <w:tcW w:w="6662" w:type="dxa"/>
            <w:tcBorders>
              <w:left w:val="single" w:sz="4" w:space="0" w:color="000000" w:themeColor="text1"/>
            </w:tcBorders>
            <w:shd w:val="clear" w:color="auto" w:fill="FFFFFF" w:themeFill="background1"/>
          </w:tcPr>
          <w:p w14:paraId="7276A977" w14:textId="11DC42EF"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Within the MAA’s Certification Division, PTC is the SPOC for all enquiries relating to Certification, including the recipients of all completed MAA Form 30 submissions.</w:t>
            </w:r>
          </w:p>
        </w:tc>
      </w:tr>
      <w:tr w:rsidR="00164106" w:rsidRPr="00554EFE" w14:paraId="69AB37CA" w14:textId="77777777" w:rsidTr="008B683B">
        <w:trPr>
          <w:cantSplit/>
        </w:trPr>
        <w:tc>
          <w:tcPr>
            <w:tcW w:w="1696" w:type="dxa"/>
            <w:tcBorders>
              <w:right w:val="single" w:sz="4" w:space="0" w:color="000000" w:themeColor="text1"/>
            </w:tcBorders>
            <w:shd w:val="clear" w:color="auto" w:fill="FFFFFF" w:themeFill="background1"/>
          </w:tcPr>
          <w:p w14:paraId="181B3A74" w14:textId="61DF138E" w:rsidR="00164106" w:rsidRPr="00554EFE" w:rsidRDefault="00316AAE" w:rsidP="00164106">
            <w:pPr>
              <w:widowControl w:val="0"/>
              <w:spacing w:after="120"/>
              <w:rPr>
                <w:rFonts w:ascii="Arial" w:hAnsi="Arial" w:cs="Arial"/>
                <w:b/>
                <w:iCs/>
                <w:color w:val="000000" w:themeColor="text1"/>
                <w:sz w:val="20"/>
                <w:szCs w:val="20"/>
              </w:rPr>
            </w:pPr>
            <w:hyperlink w:anchor="Recog" w:history="1">
              <w:r w:rsidR="00164106" w:rsidRPr="00554EFE">
                <w:rPr>
                  <w:rFonts w:ascii="Arial" w:hAnsi="Arial" w:cs="Arial"/>
                  <w:b/>
                  <w:iCs/>
                  <w:color w:val="000000" w:themeColor="text1"/>
                  <w:sz w:val="20"/>
                  <w:szCs w:val="20"/>
                </w:rPr>
                <w:t>Recognition</w:t>
              </w:r>
            </w:hyperlink>
          </w:p>
        </w:tc>
        <w:tc>
          <w:tcPr>
            <w:tcW w:w="1418" w:type="dxa"/>
            <w:tcBorders>
              <w:right w:val="single" w:sz="4" w:space="0" w:color="000000" w:themeColor="text1"/>
            </w:tcBorders>
            <w:shd w:val="clear" w:color="auto" w:fill="FFFFFF" w:themeFill="background1"/>
          </w:tcPr>
          <w:p w14:paraId="4E6C9047" w14:textId="1FB65812"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3AA1BBB7" w14:textId="12728532"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Recognition is the process used to evaluate other military aviation regulators and assess the potential to use their Airworthiness outputs within MAA processes.  As a result, the MAA’s Recognition process is a comparative, subjective review of another National Military Airworthiness Authorities (NMAA) processes (by a Suitably Qualified and Experienced Person within the MAA), rather than an analysis of the outputs related to a specific Air System.</w:t>
            </w:r>
          </w:p>
        </w:tc>
      </w:tr>
      <w:tr w:rsidR="00164106" w:rsidRPr="00554EFE" w14:paraId="258A97D2" w14:textId="77777777" w:rsidTr="008B683B">
        <w:trPr>
          <w:cantSplit/>
        </w:trPr>
        <w:tc>
          <w:tcPr>
            <w:tcW w:w="1696" w:type="dxa"/>
            <w:tcBorders>
              <w:right w:val="single" w:sz="4" w:space="0" w:color="000000" w:themeColor="text1"/>
            </w:tcBorders>
            <w:shd w:val="clear" w:color="auto" w:fill="FFFFFF" w:themeFill="background1"/>
          </w:tcPr>
          <w:p w14:paraId="68883831" w14:textId="5BDE703B"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Release To Service Recommendations - Audit Report</w:t>
            </w:r>
          </w:p>
        </w:tc>
        <w:tc>
          <w:tcPr>
            <w:tcW w:w="1418" w:type="dxa"/>
            <w:tcBorders>
              <w:right w:val="single" w:sz="4" w:space="0" w:color="000000" w:themeColor="text1"/>
            </w:tcBorders>
            <w:shd w:val="clear" w:color="auto" w:fill="FFFFFF" w:themeFill="background1"/>
          </w:tcPr>
          <w:p w14:paraId="17E57BBE" w14:textId="315D698E"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RTSR-AR</w:t>
            </w:r>
          </w:p>
        </w:tc>
        <w:tc>
          <w:tcPr>
            <w:tcW w:w="6662" w:type="dxa"/>
            <w:tcBorders>
              <w:left w:val="single" w:sz="4" w:space="0" w:color="000000" w:themeColor="text1"/>
            </w:tcBorders>
            <w:shd w:val="clear" w:color="auto" w:fill="FFFFFF" w:themeFill="background1"/>
          </w:tcPr>
          <w:p w14:paraId="5F99ACE4" w14:textId="35E7C7B7"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The RTSR-AR is the outcome of the MAA’s MACP Phase 5 audit of the TAA’s RTSR submission; this audit will include the relevant Type Airworthiness Safety Assessment (TASA) and Air System Document Set.</w:t>
            </w:r>
          </w:p>
        </w:tc>
      </w:tr>
      <w:tr w:rsidR="00164106" w:rsidRPr="00554EFE" w14:paraId="17BB8069" w14:textId="77777777" w:rsidTr="008B683B">
        <w:trPr>
          <w:cantSplit/>
        </w:trPr>
        <w:tc>
          <w:tcPr>
            <w:tcW w:w="1696" w:type="dxa"/>
            <w:tcBorders>
              <w:right w:val="single" w:sz="4" w:space="0" w:color="000000" w:themeColor="text1"/>
            </w:tcBorders>
            <w:shd w:val="clear" w:color="auto" w:fill="FFFFFF" w:themeFill="background1"/>
          </w:tcPr>
          <w:p w14:paraId="50EF29D5" w14:textId="155AE32E"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Restricted Certificate</w:t>
            </w:r>
          </w:p>
        </w:tc>
        <w:tc>
          <w:tcPr>
            <w:tcW w:w="1418" w:type="dxa"/>
            <w:tcBorders>
              <w:right w:val="single" w:sz="4" w:space="0" w:color="000000" w:themeColor="text1"/>
            </w:tcBorders>
            <w:shd w:val="clear" w:color="auto" w:fill="FFFFFF" w:themeFill="background1"/>
          </w:tcPr>
          <w:p w14:paraId="0C540FC0" w14:textId="67A73D35" w:rsidR="00164106" w:rsidRPr="00554EFE" w:rsidRDefault="00164106" w:rsidP="00164106">
            <w:pPr>
              <w:widowControl w:val="0"/>
              <w:spacing w:after="120"/>
              <w:rPr>
                <w:rFonts w:cs="Arial"/>
                <w:b/>
                <w:bCs/>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52752598" w14:textId="59C8EDB5"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b/>
                <w:iCs/>
                <w:color w:val="000000" w:themeColor="text1"/>
                <w:sz w:val="20"/>
                <w:szCs w:val="20"/>
              </w:rPr>
              <w:t>Civil:</w:t>
            </w:r>
            <w:r w:rsidRPr="00554EFE">
              <w:rPr>
                <w:rFonts w:ascii="Arial" w:hAnsi="Arial" w:cs="Arial"/>
                <w:iCs/>
                <w:color w:val="000000" w:themeColor="text1"/>
                <w:sz w:val="20"/>
                <w:szCs w:val="20"/>
              </w:rPr>
              <w:t xml:space="preserve">  A Restricted Type Certificate shows that the design provides a level of safety that is adequate with regard to the intended use.</w:t>
            </w:r>
          </w:p>
          <w:p w14:paraId="73301C53" w14:textId="011532BB"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b/>
                <w:iCs/>
                <w:color w:val="000000" w:themeColor="text1"/>
                <w:sz w:val="20"/>
                <w:szCs w:val="20"/>
              </w:rPr>
              <w:t xml:space="preserve">MAA: </w:t>
            </w:r>
            <w:r w:rsidRPr="00554EFE">
              <w:rPr>
                <w:rFonts w:ascii="Arial" w:hAnsi="Arial" w:cs="Arial"/>
                <w:iCs/>
                <w:color w:val="000000" w:themeColor="text1"/>
                <w:sz w:val="20"/>
                <w:szCs w:val="20"/>
              </w:rPr>
              <w:t xml:space="preserve">A Restricted Certificate, either a Restricted MTC (RMTC) or Restricted ADCC (RADCC) will be issued where the regulatory requirements have not been fully satisfied but the MAA has deemed that, subject to any caveats, </w:t>
            </w:r>
            <w:bookmarkStart w:id="0" w:name="_Hlk77749773"/>
            <w:r w:rsidRPr="00554EFE">
              <w:rPr>
                <w:rFonts w:ascii="Arial" w:hAnsi="Arial" w:cs="Arial"/>
                <w:iCs/>
                <w:color w:val="000000" w:themeColor="text1"/>
                <w:sz w:val="20"/>
                <w:szCs w:val="20"/>
              </w:rPr>
              <w:t>there is no impact on Air Safety.</w:t>
            </w:r>
            <w:bookmarkEnd w:id="0"/>
          </w:p>
        </w:tc>
      </w:tr>
      <w:tr w:rsidR="003D7895" w:rsidRPr="00554EFE" w14:paraId="085FA3F4" w14:textId="77777777" w:rsidTr="00F00D58">
        <w:trPr>
          <w:cantSplit/>
        </w:trPr>
        <w:tc>
          <w:tcPr>
            <w:tcW w:w="1696" w:type="dxa"/>
            <w:tcBorders>
              <w:right w:val="single" w:sz="4" w:space="0" w:color="000000" w:themeColor="text1"/>
            </w:tcBorders>
            <w:shd w:val="clear" w:color="auto" w:fill="FFFFFF" w:themeFill="background1"/>
          </w:tcPr>
          <w:p w14:paraId="1AC9697E" w14:textId="77777777" w:rsidR="003D7895" w:rsidRPr="00D97849" w:rsidRDefault="003D7895" w:rsidP="003D7895">
            <w:pPr>
              <w:rPr>
                <w:b/>
                <w:color w:val="000000" w:themeColor="text1"/>
              </w:rPr>
            </w:pPr>
            <w:r w:rsidRPr="00D97849">
              <w:rPr>
                <w:rFonts w:ascii="Arial" w:eastAsia="Arial" w:hAnsi="Arial" w:cs="Arial"/>
                <w:b/>
                <w:color w:val="000000" w:themeColor="text1"/>
                <w:sz w:val="20"/>
              </w:rPr>
              <w:t xml:space="preserve">Ship-Air </w:t>
            </w:r>
          </w:p>
          <w:p w14:paraId="77F74ADA" w14:textId="3BE0CD0F" w:rsidR="003D7895" w:rsidRPr="00554EFE" w:rsidRDefault="003D7895" w:rsidP="003D7895">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Integration  </w:t>
            </w:r>
          </w:p>
        </w:tc>
        <w:tc>
          <w:tcPr>
            <w:tcW w:w="1418" w:type="dxa"/>
            <w:tcBorders>
              <w:right w:val="single" w:sz="4" w:space="0" w:color="000000" w:themeColor="text1"/>
            </w:tcBorders>
            <w:shd w:val="clear" w:color="auto" w:fill="FFFFFF" w:themeFill="background1"/>
          </w:tcPr>
          <w:p w14:paraId="64FF7F9C" w14:textId="3A277A76" w:rsidR="003D7895" w:rsidRPr="00554EFE" w:rsidRDefault="003D7895" w:rsidP="003D7895">
            <w:pPr>
              <w:widowControl w:val="0"/>
              <w:spacing w:after="120"/>
              <w:rPr>
                <w:rFonts w:cs="Arial"/>
                <w:b/>
                <w:iCs/>
                <w:color w:val="000000" w:themeColor="text1"/>
                <w:sz w:val="20"/>
                <w:szCs w:val="20"/>
              </w:rPr>
            </w:pPr>
            <w:r w:rsidRPr="00D97849">
              <w:rPr>
                <w:rFonts w:ascii="Arial" w:eastAsia="Arial" w:hAnsi="Arial" w:cs="Arial"/>
                <w:b/>
                <w:color w:val="000000" w:themeColor="text1"/>
                <w:sz w:val="20"/>
              </w:rPr>
              <w:t>SAI</w:t>
            </w:r>
          </w:p>
        </w:tc>
        <w:tc>
          <w:tcPr>
            <w:tcW w:w="6662" w:type="dxa"/>
            <w:tcBorders>
              <w:left w:val="single" w:sz="4" w:space="0" w:color="000000" w:themeColor="text1"/>
            </w:tcBorders>
            <w:shd w:val="clear" w:color="auto" w:fill="FFFFFF" w:themeFill="background1"/>
            <w:vAlign w:val="center"/>
          </w:tcPr>
          <w:p w14:paraId="38CF6B99" w14:textId="1791DBAF" w:rsidR="003D7895" w:rsidRPr="00554EFE" w:rsidRDefault="003D7895" w:rsidP="003D7895">
            <w:pPr>
              <w:widowControl w:val="0"/>
              <w:spacing w:after="120"/>
              <w:rPr>
                <w:rFonts w:cs="Arial"/>
                <w:iCs/>
                <w:color w:val="000000" w:themeColor="text1"/>
                <w:sz w:val="20"/>
                <w:szCs w:val="20"/>
              </w:rPr>
            </w:pPr>
            <w:r w:rsidRPr="00927846">
              <w:rPr>
                <w:rFonts w:ascii="Arial" w:eastAsia="Arial" w:hAnsi="Arial" w:cs="Arial"/>
                <w:color w:val="000000" w:themeColor="text1"/>
                <w:sz w:val="20"/>
              </w:rPr>
              <w:t xml:space="preserve">The Airworthiness certification, integration requirements and compliance for submission to the Royal Navy Release to Service Authority in support of intended embarked aviation operations.  </w:t>
            </w:r>
          </w:p>
        </w:tc>
      </w:tr>
      <w:tr w:rsidR="00164106" w:rsidRPr="00554EFE" w14:paraId="1B8665C3" w14:textId="77777777" w:rsidTr="008B683B">
        <w:trPr>
          <w:cantSplit/>
        </w:trPr>
        <w:tc>
          <w:tcPr>
            <w:tcW w:w="1696" w:type="dxa"/>
            <w:tcBorders>
              <w:right w:val="single" w:sz="4" w:space="0" w:color="000000" w:themeColor="text1"/>
            </w:tcBorders>
            <w:shd w:val="clear" w:color="auto" w:fill="FFFFFF" w:themeFill="background1"/>
          </w:tcPr>
          <w:p w14:paraId="0F39F11F" w14:textId="18084FD5"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Significant (Design Change)</w:t>
            </w:r>
          </w:p>
        </w:tc>
        <w:tc>
          <w:tcPr>
            <w:tcW w:w="1418" w:type="dxa"/>
            <w:tcBorders>
              <w:right w:val="single" w:sz="4" w:space="0" w:color="000000" w:themeColor="text1"/>
            </w:tcBorders>
            <w:shd w:val="clear" w:color="auto" w:fill="FFFFFF" w:themeFill="background1"/>
          </w:tcPr>
          <w:p w14:paraId="0E85A660" w14:textId="15E4052E"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105B5988" w14:textId="0FECE7CF"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Major Type Design change is considered ‘Significant’ if the change relates to one or more of the following: general configuration; principles of construction; or the assumptions used for Certification (including usage).</w:t>
            </w:r>
          </w:p>
        </w:tc>
      </w:tr>
      <w:tr w:rsidR="00164106" w:rsidRPr="00554EFE" w14:paraId="1E5C68EA" w14:textId="77777777" w:rsidTr="008B683B">
        <w:trPr>
          <w:cantSplit/>
        </w:trPr>
        <w:tc>
          <w:tcPr>
            <w:tcW w:w="1696" w:type="dxa"/>
            <w:tcBorders>
              <w:right w:val="single" w:sz="4" w:space="0" w:color="000000" w:themeColor="text1"/>
            </w:tcBorders>
            <w:shd w:val="clear" w:color="auto" w:fill="FFFFFF" w:themeFill="background1"/>
          </w:tcPr>
          <w:p w14:paraId="0DFABBE4" w14:textId="0CC9C38F"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Special Condition</w:t>
            </w:r>
          </w:p>
        </w:tc>
        <w:tc>
          <w:tcPr>
            <w:tcW w:w="1418" w:type="dxa"/>
            <w:tcBorders>
              <w:right w:val="single" w:sz="4" w:space="0" w:color="000000" w:themeColor="text1"/>
            </w:tcBorders>
            <w:shd w:val="clear" w:color="auto" w:fill="FFFFFF" w:themeFill="background1"/>
          </w:tcPr>
          <w:p w14:paraId="6792ACC5" w14:textId="67A770E7"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SC</w:t>
            </w:r>
          </w:p>
        </w:tc>
        <w:tc>
          <w:tcPr>
            <w:tcW w:w="6662" w:type="dxa"/>
            <w:tcBorders>
              <w:left w:val="single" w:sz="4" w:space="0" w:color="000000" w:themeColor="text1"/>
            </w:tcBorders>
            <w:shd w:val="clear" w:color="auto" w:fill="FFFFFF" w:themeFill="background1"/>
          </w:tcPr>
          <w:p w14:paraId="0A66A1DE" w14:textId="384C70DD"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If Certification Specifications do not provide adequate standards (ie for the certification of novel technology), the MAA will define SC that the TAA will need to comply with.</w:t>
            </w:r>
          </w:p>
        </w:tc>
      </w:tr>
      <w:tr w:rsidR="003D7895" w:rsidRPr="00554EFE" w14:paraId="72B0C140" w14:textId="77777777" w:rsidTr="008B683B">
        <w:trPr>
          <w:cantSplit/>
        </w:trPr>
        <w:tc>
          <w:tcPr>
            <w:tcW w:w="1696" w:type="dxa"/>
            <w:tcBorders>
              <w:right w:val="single" w:sz="4" w:space="0" w:color="000000" w:themeColor="text1"/>
            </w:tcBorders>
            <w:shd w:val="clear" w:color="auto" w:fill="FFFFFF" w:themeFill="background1"/>
          </w:tcPr>
          <w:p w14:paraId="5D40A26B" w14:textId="77777777" w:rsidR="003D7895" w:rsidRPr="00D97849" w:rsidRDefault="003D7895" w:rsidP="003D7895">
            <w:pPr>
              <w:rPr>
                <w:b/>
                <w:color w:val="000000" w:themeColor="text1"/>
              </w:rPr>
            </w:pPr>
            <w:r w:rsidRPr="00D97849">
              <w:rPr>
                <w:rFonts w:ascii="Arial" w:eastAsia="Arial" w:hAnsi="Arial" w:cs="Arial"/>
                <w:b/>
                <w:color w:val="000000" w:themeColor="text1"/>
                <w:sz w:val="20"/>
              </w:rPr>
              <w:t xml:space="preserve">Statement of </w:t>
            </w:r>
          </w:p>
          <w:p w14:paraId="13A3D6CA" w14:textId="77777777" w:rsidR="003D7895" w:rsidRPr="00D97849" w:rsidRDefault="003D7895" w:rsidP="003D7895">
            <w:pPr>
              <w:rPr>
                <w:b/>
                <w:color w:val="000000" w:themeColor="text1"/>
              </w:rPr>
            </w:pPr>
            <w:r w:rsidRPr="00D97849">
              <w:rPr>
                <w:rFonts w:ascii="Arial" w:eastAsia="Arial" w:hAnsi="Arial" w:cs="Arial"/>
                <w:b/>
                <w:color w:val="000000" w:themeColor="text1"/>
                <w:sz w:val="20"/>
              </w:rPr>
              <w:t xml:space="preserve">Type Design </w:t>
            </w:r>
          </w:p>
          <w:p w14:paraId="0CB19F45" w14:textId="0F73B6C9" w:rsidR="003D7895" w:rsidRPr="00554EFE" w:rsidRDefault="003D7895" w:rsidP="003D7895">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Assurance  </w:t>
            </w:r>
          </w:p>
        </w:tc>
        <w:tc>
          <w:tcPr>
            <w:tcW w:w="1418" w:type="dxa"/>
            <w:tcBorders>
              <w:right w:val="single" w:sz="4" w:space="0" w:color="000000" w:themeColor="text1"/>
            </w:tcBorders>
            <w:shd w:val="clear" w:color="auto" w:fill="FFFFFF" w:themeFill="background1"/>
          </w:tcPr>
          <w:p w14:paraId="1537C05C" w14:textId="653807B9" w:rsidR="003D7895" w:rsidRPr="00554EFE" w:rsidRDefault="003D7895" w:rsidP="003D7895">
            <w:pPr>
              <w:widowControl w:val="0"/>
              <w:spacing w:after="120"/>
              <w:rPr>
                <w:rFonts w:cs="Arial"/>
                <w:b/>
                <w:iCs/>
                <w:color w:val="000000" w:themeColor="text1"/>
                <w:sz w:val="20"/>
                <w:szCs w:val="20"/>
              </w:rPr>
            </w:pPr>
            <w:r w:rsidRPr="00D97849">
              <w:rPr>
                <w:rFonts w:ascii="Arial" w:eastAsia="Arial" w:hAnsi="Arial" w:cs="Arial"/>
                <w:b/>
                <w:color w:val="000000" w:themeColor="text1"/>
                <w:sz w:val="20"/>
              </w:rPr>
              <w:t>STDA</w:t>
            </w:r>
          </w:p>
        </w:tc>
        <w:tc>
          <w:tcPr>
            <w:tcW w:w="6662" w:type="dxa"/>
            <w:tcBorders>
              <w:left w:val="single" w:sz="4" w:space="0" w:color="000000" w:themeColor="text1"/>
            </w:tcBorders>
            <w:shd w:val="clear" w:color="auto" w:fill="FFFFFF" w:themeFill="background1"/>
          </w:tcPr>
          <w:p w14:paraId="16DB35EF" w14:textId="2E23AF46" w:rsidR="003D7895" w:rsidRPr="00554EFE" w:rsidRDefault="003D7895" w:rsidP="003D7895">
            <w:pPr>
              <w:spacing w:line="241" w:lineRule="auto"/>
              <w:ind w:left="2"/>
              <w:rPr>
                <w:rFonts w:cs="Arial"/>
                <w:iCs/>
                <w:color w:val="000000" w:themeColor="text1"/>
                <w:sz w:val="20"/>
                <w:szCs w:val="20"/>
              </w:rPr>
            </w:pPr>
            <w:r w:rsidRPr="00927846">
              <w:rPr>
                <w:rFonts w:ascii="Arial" w:eastAsia="Arial" w:hAnsi="Arial" w:cs="Arial"/>
                <w:color w:val="000000" w:themeColor="text1"/>
                <w:sz w:val="20"/>
              </w:rPr>
              <w:t>Obsolescent term for the outcome of a tailored application of the MACP</w:t>
            </w:r>
            <w:r>
              <w:rPr>
                <w:rFonts w:ascii="Arial" w:eastAsia="Arial" w:hAnsi="Arial" w:cs="Arial"/>
                <w:color w:val="000000" w:themeColor="text1"/>
                <w:sz w:val="20"/>
              </w:rPr>
              <w:t>,</w:t>
            </w:r>
            <w:r w:rsidRPr="00927846">
              <w:rPr>
                <w:rFonts w:ascii="Arial" w:eastAsia="Arial" w:hAnsi="Arial" w:cs="Arial"/>
                <w:color w:val="000000" w:themeColor="text1"/>
                <w:sz w:val="20"/>
              </w:rPr>
              <w:t xml:space="preserve"> using the obsolescent RA 1500</w:t>
            </w:r>
            <w:r>
              <w:rPr>
                <w:rFonts w:ascii="Arial" w:eastAsia="Arial" w:hAnsi="Arial" w:cs="Arial"/>
                <w:color w:val="000000" w:themeColor="text1"/>
                <w:sz w:val="20"/>
              </w:rPr>
              <w:t>, for legacy Air Systems</w:t>
            </w:r>
            <w:r w:rsidRPr="00927846">
              <w:rPr>
                <w:rFonts w:ascii="Arial" w:eastAsia="Arial" w:hAnsi="Arial" w:cs="Arial"/>
                <w:color w:val="000000" w:themeColor="text1"/>
                <w:sz w:val="20"/>
              </w:rPr>
              <w:t xml:space="preserve">. </w:t>
            </w:r>
            <w:r>
              <w:rPr>
                <w:rFonts w:ascii="Arial" w:eastAsia="Arial" w:hAnsi="Arial" w:cs="Arial"/>
                <w:color w:val="000000" w:themeColor="text1"/>
                <w:sz w:val="20"/>
              </w:rPr>
              <w:t>STDAs</w:t>
            </w:r>
            <w:r w:rsidRPr="00927846">
              <w:rPr>
                <w:rFonts w:ascii="Arial" w:eastAsia="Arial" w:hAnsi="Arial" w:cs="Arial"/>
                <w:color w:val="000000" w:themeColor="text1"/>
                <w:sz w:val="20"/>
              </w:rPr>
              <w:t xml:space="preserve"> are no longer issued by MAA.  </w:t>
            </w:r>
          </w:p>
        </w:tc>
      </w:tr>
      <w:tr w:rsidR="00164106" w:rsidRPr="00554EFE" w14:paraId="1886ACAE" w14:textId="77777777" w:rsidTr="008B683B">
        <w:trPr>
          <w:cantSplit/>
        </w:trPr>
        <w:tc>
          <w:tcPr>
            <w:tcW w:w="1696" w:type="dxa"/>
            <w:tcBorders>
              <w:right w:val="single" w:sz="4" w:space="0" w:color="000000" w:themeColor="text1"/>
            </w:tcBorders>
            <w:shd w:val="clear" w:color="auto" w:fill="FFFFFF" w:themeFill="background1"/>
          </w:tcPr>
          <w:p w14:paraId="5A319360" w14:textId="0670A0C1"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Substantial (Design Change)</w:t>
            </w:r>
          </w:p>
        </w:tc>
        <w:tc>
          <w:tcPr>
            <w:tcW w:w="1418" w:type="dxa"/>
            <w:tcBorders>
              <w:right w:val="single" w:sz="4" w:space="0" w:color="000000" w:themeColor="text1"/>
            </w:tcBorders>
            <w:shd w:val="clear" w:color="auto" w:fill="FFFFFF" w:themeFill="background1"/>
          </w:tcPr>
          <w:p w14:paraId="3307D339" w14:textId="1DA33ACB"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1945742D" w14:textId="00FADD48"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A Major Type Design change is considered ‘Substantial’ if it is so extensive that a substantially complete investigation of compliance with the applicable TCB is required and a new MTC is required.</w:t>
            </w:r>
          </w:p>
        </w:tc>
      </w:tr>
      <w:tr w:rsidR="00164106" w:rsidRPr="00554EFE" w14:paraId="1DFD27F8" w14:textId="77777777" w:rsidTr="008B683B">
        <w:trPr>
          <w:cantSplit/>
        </w:trPr>
        <w:tc>
          <w:tcPr>
            <w:tcW w:w="1696" w:type="dxa"/>
            <w:tcBorders>
              <w:right w:val="single" w:sz="4" w:space="0" w:color="000000" w:themeColor="text1"/>
            </w:tcBorders>
            <w:shd w:val="clear" w:color="auto" w:fill="FFFFFF" w:themeFill="background1"/>
          </w:tcPr>
          <w:p w14:paraId="019B49E2" w14:textId="158C4B14"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Type Airworthiness responsibility</w:t>
            </w:r>
          </w:p>
        </w:tc>
        <w:tc>
          <w:tcPr>
            <w:tcW w:w="1418" w:type="dxa"/>
            <w:tcBorders>
              <w:right w:val="single" w:sz="4" w:space="0" w:color="000000" w:themeColor="text1"/>
            </w:tcBorders>
            <w:shd w:val="clear" w:color="auto" w:fill="FFFFFF" w:themeFill="background1"/>
          </w:tcPr>
          <w:p w14:paraId="5FA8A533" w14:textId="1A132E4D"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44AF8E91" w14:textId="4E3EF0CC"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iCs/>
                <w:color w:val="000000" w:themeColor="text1"/>
                <w:sz w:val="20"/>
                <w:szCs w:val="20"/>
              </w:rPr>
              <w:t>For Civilian-Owned and Civilian Operated Air Systems, the Air System Sponsor could split Type Airworthiness (TAw) responsibility between the TAA and a TAM.  Specifically, regarding Certification activity, the TAA will provide advice to the Sponsor on the most appropriate split of TAw design change responsibilities, noting that a TAM will only be permitted to classify, not approve, Major Changes.</w:t>
            </w:r>
          </w:p>
        </w:tc>
      </w:tr>
      <w:tr w:rsidR="00164106" w:rsidRPr="00554EFE" w14:paraId="581E1E34" w14:textId="77777777" w:rsidTr="008B683B">
        <w:trPr>
          <w:cantSplit/>
        </w:trPr>
        <w:tc>
          <w:tcPr>
            <w:tcW w:w="1696" w:type="dxa"/>
            <w:tcBorders>
              <w:right w:val="single" w:sz="4" w:space="0" w:color="000000" w:themeColor="text1"/>
            </w:tcBorders>
            <w:shd w:val="clear" w:color="auto" w:fill="FFFFFF" w:themeFill="background1"/>
          </w:tcPr>
          <w:p w14:paraId="13F32006" w14:textId="3BFAB7A7"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Type Certificate</w:t>
            </w:r>
          </w:p>
        </w:tc>
        <w:tc>
          <w:tcPr>
            <w:tcW w:w="1418" w:type="dxa"/>
            <w:tcBorders>
              <w:right w:val="single" w:sz="4" w:space="0" w:color="000000" w:themeColor="text1"/>
            </w:tcBorders>
            <w:shd w:val="clear" w:color="auto" w:fill="FFFFFF" w:themeFill="background1"/>
          </w:tcPr>
          <w:p w14:paraId="389FEB1A" w14:textId="6CE40E6C" w:rsidR="00164106" w:rsidRPr="00554EFE" w:rsidRDefault="00164106" w:rsidP="00164106">
            <w:pPr>
              <w:widowControl w:val="0"/>
              <w:spacing w:after="120"/>
              <w:rPr>
                <w:rFonts w:cs="Arial"/>
                <w:b/>
                <w:bCs/>
                <w:iCs/>
                <w:color w:val="000000" w:themeColor="text1"/>
                <w:sz w:val="20"/>
                <w:szCs w:val="20"/>
              </w:rPr>
            </w:pPr>
            <w:r w:rsidRPr="00554EFE">
              <w:rPr>
                <w:rFonts w:ascii="Arial" w:hAnsi="Arial" w:cs="Arial"/>
                <w:b/>
                <w:iCs/>
                <w:color w:val="000000" w:themeColor="text1"/>
                <w:sz w:val="20"/>
                <w:szCs w:val="20"/>
              </w:rPr>
              <w:t>TC</w:t>
            </w:r>
          </w:p>
        </w:tc>
        <w:tc>
          <w:tcPr>
            <w:tcW w:w="6662" w:type="dxa"/>
            <w:tcBorders>
              <w:left w:val="single" w:sz="4" w:space="0" w:color="000000" w:themeColor="text1"/>
            </w:tcBorders>
            <w:shd w:val="clear" w:color="auto" w:fill="FFFFFF" w:themeFill="background1"/>
          </w:tcPr>
          <w:p w14:paraId="7FFF8948" w14:textId="63D68B03"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 xml:space="preserve">Civil: </w:t>
            </w:r>
            <w:r w:rsidRPr="00554EFE">
              <w:rPr>
                <w:rFonts w:ascii="Arial" w:hAnsi="Arial" w:cs="Arial"/>
                <w:iCs/>
                <w:color w:val="000000" w:themeColor="text1"/>
                <w:sz w:val="20"/>
                <w:szCs w:val="20"/>
              </w:rPr>
              <w:t>A Type Certificate signifies the </w:t>
            </w:r>
            <w:hyperlink r:id="rId10" w:tooltip="Airworthiness" w:history="1">
              <w:r w:rsidRPr="00554EFE">
                <w:rPr>
                  <w:rFonts w:ascii="Arial" w:hAnsi="Arial" w:cs="Arial"/>
                  <w:iCs/>
                  <w:color w:val="000000" w:themeColor="text1"/>
                  <w:sz w:val="20"/>
                  <w:szCs w:val="20"/>
                </w:rPr>
                <w:t>Airworthiness</w:t>
              </w:r>
            </w:hyperlink>
            <w:r w:rsidRPr="00554EFE">
              <w:rPr>
                <w:rFonts w:ascii="Arial" w:hAnsi="Arial" w:cs="Arial"/>
                <w:iCs/>
                <w:color w:val="000000" w:themeColor="text1"/>
                <w:sz w:val="20"/>
                <w:szCs w:val="20"/>
              </w:rPr>
              <w:t xml:space="preserve"> of a particular category of Aircraft, according to its manufacturing design (Type Design). It confirms that the Aircraft of a new type intended for serial production, complies with the applicable Airworthiness requirements.  </w:t>
            </w:r>
          </w:p>
          <w:p w14:paraId="09428612" w14:textId="77777777"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 xml:space="preserve">MAA: </w:t>
            </w:r>
            <w:r w:rsidRPr="00554EFE">
              <w:rPr>
                <w:rFonts w:ascii="Arial" w:hAnsi="Arial" w:cs="Arial"/>
                <w:iCs/>
                <w:color w:val="000000" w:themeColor="text1"/>
                <w:sz w:val="20"/>
                <w:szCs w:val="20"/>
              </w:rPr>
              <w:t>See MTC.</w:t>
            </w:r>
          </w:p>
        </w:tc>
      </w:tr>
      <w:tr w:rsidR="00164106" w:rsidRPr="00554EFE" w14:paraId="12E2AC26" w14:textId="77777777" w:rsidTr="008B683B">
        <w:trPr>
          <w:cantSplit/>
        </w:trPr>
        <w:tc>
          <w:tcPr>
            <w:tcW w:w="1696" w:type="dxa"/>
            <w:tcBorders>
              <w:right w:val="single" w:sz="4" w:space="0" w:color="000000" w:themeColor="text1"/>
            </w:tcBorders>
            <w:shd w:val="clear" w:color="auto" w:fill="FFFFFF" w:themeFill="background1"/>
          </w:tcPr>
          <w:p w14:paraId="16799D8A" w14:textId="39532D95"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Type Certification Basis</w:t>
            </w:r>
          </w:p>
        </w:tc>
        <w:tc>
          <w:tcPr>
            <w:tcW w:w="1418" w:type="dxa"/>
            <w:tcBorders>
              <w:right w:val="single" w:sz="4" w:space="0" w:color="000000" w:themeColor="text1"/>
            </w:tcBorders>
            <w:shd w:val="clear" w:color="auto" w:fill="FFFFFF" w:themeFill="background1"/>
          </w:tcPr>
          <w:p w14:paraId="43D87342" w14:textId="040A25E5"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TCB</w:t>
            </w:r>
          </w:p>
        </w:tc>
        <w:tc>
          <w:tcPr>
            <w:tcW w:w="6662" w:type="dxa"/>
            <w:tcBorders>
              <w:left w:val="single" w:sz="4" w:space="0" w:color="000000" w:themeColor="text1"/>
            </w:tcBorders>
            <w:shd w:val="clear" w:color="auto" w:fill="FFFFFF" w:themeFill="background1"/>
          </w:tcPr>
          <w:p w14:paraId="7E3D5B40" w14:textId="6A0B0555"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The TCB is an agreed set of Airworthiness Requirements that a product must be compliant with in order to be issued a Military Type Certificate. The TCB will normally be derived from a primary Certification Specification and may also include additional supplementation in the form of SC, EtC items and ESF.</w:t>
            </w:r>
          </w:p>
        </w:tc>
      </w:tr>
      <w:tr w:rsidR="003D7895" w:rsidRPr="00554EFE" w14:paraId="26852EF2" w14:textId="77777777" w:rsidTr="00C00B5F">
        <w:trPr>
          <w:cantSplit/>
        </w:trPr>
        <w:tc>
          <w:tcPr>
            <w:tcW w:w="1696" w:type="dxa"/>
            <w:tcBorders>
              <w:right w:val="single" w:sz="4" w:space="0" w:color="000000" w:themeColor="text1"/>
            </w:tcBorders>
            <w:shd w:val="clear" w:color="auto" w:fill="FFFFFF" w:themeFill="background1"/>
            <w:vAlign w:val="center"/>
          </w:tcPr>
          <w:p w14:paraId="74CCA990" w14:textId="77777777" w:rsidR="003D7895" w:rsidRPr="00D97849" w:rsidRDefault="003D7895" w:rsidP="003D7895">
            <w:pPr>
              <w:rPr>
                <w:b/>
                <w:color w:val="000000" w:themeColor="text1"/>
              </w:rPr>
            </w:pPr>
            <w:r w:rsidRPr="00D97849">
              <w:rPr>
                <w:rFonts w:ascii="Arial" w:eastAsia="Arial" w:hAnsi="Arial" w:cs="Arial"/>
                <w:b/>
                <w:color w:val="000000" w:themeColor="text1"/>
                <w:sz w:val="20"/>
              </w:rPr>
              <w:lastRenderedPageBreak/>
              <w:t xml:space="preserve">Type </w:t>
            </w:r>
          </w:p>
          <w:p w14:paraId="6A91E415" w14:textId="77777777" w:rsidR="003D7895" w:rsidRPr="00D97849" w:rsidRDefault="003D7895" w:rsidP="003D7895">
            <w:pPr>
              <w:rPr>
                <w:b/>
                <w:color w:val="000000" w:themeColor="text1"/>
              </w:rPr>
            </w:pPr>
            <w:r w:rsidRPr="00D97849">
              <w:rPr>
                <w:rFonts w:ascii="Arial" w:eastAsia="Arial" w:hAnsi="Arial" w:cs="Arial"/>
                <w:b/>
                <w:color w:val="000000" w:themeColor="text1"/>
                <w:sz w:val="20"/>
              </w:rPr>
              <w:t xml:space="preserve">Certification </w:t>
            </w:r>
          </w:p>
          <w:p w14:paraId="53D959C4" w14:textId="79E7F3AF" w:rsidR="003D7895" w:rsidRPr="00554EFE" w:rsidRDefault="003D7895" w:rsidP="003D7895">
            <w:pPr>
              <w:widowControl w:val="0"/>
              <w:spacing w:after="120"/>
              <w:rPr>
                <w:rFonts w:cs="Arial"/>
                <w:b/>
                <w:bCs/>
                <w:iCs/>
                <w:color w:val="000000" w:themeColor="text1"/>
                <w:sz w:val="20"/>
                <w:szCs w:val="20"/>
              </w:rPr>
            </w:pPr>
            <w:r w:rsidRPr="00D97849">
              <w:rPr>
                <w:rFonts w:ascii="Arial" w:eastAsia="Arial" w:hAnsi="Arial" w:cs="Arial"/>
                <w:b/>
                <w:color w:val="000000" w:themeColor="text1"/>
                <w:sz w:val="20"/>
              </w:rPr>
              <w:t xml:space="preserve">Boundary </w:t>
            </w:r>
          </w:p>
        </w:tc>
        <w:tc>
          <w:tcPr>
            <w:tcW w:w="1418" w:type="dxa"/>
            <w:tcBorders>
              <w:right w:val="single" w:sz="4" w:space="0" w:color="000000" w:themeColor="text1"/>
            </w:tcBorders>
            <w:shd w:val="clear" w:color="auto" w:fill="FFFFFF" w:themeFill="background1"/>
          </w:tcPr>
          <w:p w14:paraId="5455A50B" w14:textId="77777777" w:rsidR="003D7895" w:rsidRPr="00554EFE" w:rsidRDefault="003D7895" w:rsidP="003D7895">
            <w:pPr>
              <w:widowControl w:val="0"/>
              <w:spacing w:after="120"/>
              <w:rPr>
                <w:rFonts w:cs="Arial"/>
                <w:b/>
                <w:bCs/>
                <w:iCs/>
                <w:color w:val="000000" w:themeColor="text1"/>
                <w:sz w:val="20"/>
                <w:szCs w:val="20"/>
              </w:rPr>
            </w:pPr>
          </w:p>
        </w:tc>
        <w:tc>
          <w:tcPr>
            <w:tcW w:w="6662" w:type="dxa"/>
            <w:tcBorders>
              <w:left w:val="single" w:sz="4" w:space="0" w:color="000000" w:themeColor="text1"/>
            </w:tcBorders>
            <w:shd w:val="clear" w:color="auto" w:fill="FFFFFF" w:themeFill="background1"/>
          </w:tcPr>
          <w:p w14:paraId="74A985F6" w14:textId="4B00D422" w:rsidR="003D7895" w:rsidRPr="00554EFE" w:rsidRDefault="003D7895" w:rsidP="003D7895">
            <w:pPr>
              <w:widowControl w:val="0"/>
              <w:spacing w:after="120"/>
              <w:rPr>
                <w:rFonts w:cs="Arial"/>
                <w:iCs/>
                <w:color w:val="000000" w:themeColor="text1"/>
                <w:sz w:val="20"/>
                <w:szCs w:val="20"/>
              </w:rPr>
            </w:pPr>
            <w:r w:rsidRPr="00927846">
              <w:rPr>
                <w:rFonts w:ascii="Arial" w:eastAsia="Arial" w:hAnsi="Arial" w:cs="Arial"/>
                <w:color w:val="000000" w:themeColor="text1"/>
                <w:sz w:val="20"/>
              </w:rPr>
              <w:t>The elements of the Air System that will be certified.</w:t>
            </w:r>
          </w:p>
        </w:tc>
      </w:tr>
      <w:tr w:rsidR="00164106" w:rsidRPr="00554EFE" w14:paraId="1FE31FA6" w14:textId="77777777" w:rsidTr="008B683B">
        <w:trPr>
          <w:cantSplit/>
        </w:trPr>
        <w:tc>
          <w:tcPr>
            <w:tcW w:w="1696" w:type="dxa"/>
            <w:tcBorders>
              <w:right w:val="single" w:sz="4" w:space="0" w:color="000000" w:themeColor="text1"/>
            </w:tcBorders>
            <w:shd w:val="clear" w:color="auto" w:fill="FFFFFF" w:themeFill="background1"/>
          </w:tcPr>
          <w:p w14:paraId="1CF2F810" w14:textId="2D00ABD6"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Type Certification Exposition</w:t>
            </w:r>
          </w:p>
        </w:tc>
        <w:tc>
          <w:tcPr>
            <w:tcW w:w="1418" w:type="dxa"/>
            <w:tcBorders>
              <w:right w:val="single" w:sz="4" w:space="0" w:color="000000" w:themeColor="text1"/>
            </w:tcBorders>
            <w:shd w:val="clear" w:color="auto" w:fill="FFFFFF" w:themeFill="background1"/>
          </w:tcPr>
          <w:p w14:paraId="2FF48782" w14:textId="145C81F5"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TCE</w:t>
            </w:r>
          </w:p>
        </w:tc>
        <w:tc>
          <w:tcPr>
            <w:tcW w:w="6662" w:type="dxa"/>
            <w:tcBorders>
              <w:left w:val="single" w:sz="4" w:space="0" w:color="000000" w:themeColor="text1"/>
            </w:tcBorders>
            <w:shd w:val="clear" w:color="auto" w:fill="FFFFFF" w:themeFill="background1"/>
          </w:tcPr>
          <w:p w14:paraId="512F552A" w14:textId="61CA7B99"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The TCE will consist of a claim (or number of claims), a structured and explicit argument, and a supporting body of evidence (as detailed in the CP), that together provide a compelling, comprehensible and valid case that the Air System’s Type Design is compliant with the agreed TCB.</w:t>
            </w:r>
          </w:p>
        </w:tc>
      </w:tr>
      <w:tr w:rsidR="00164106" w:rsidRPr="00554EFE" w14:paraId="7BFF38EF" w14:textId="77777777" w:rsidTr="008B683B">
        <w:trPr>
          <w:cantSplit/>
        </w:trPr>
        <w:tc>
          <w:tcPr>
            <w:tcW w:w="1696" w:type="dxa"/>
            <w:tcBorders>
              <w:right w:val="single" w:sz="4" w:space="0" w:color="000000" w:themeColor="text1"/>
            </w:tcBorders>
            <w:shd w:val="clear" w:color="auto" w:fill="FFFFFF" w:themeFill="background1"/>
          </w:tcPr>
          <w:p w14:paraId="6741F2A7" w14:textId="0C6C9B34"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Type Certification Report</w:t>
            </w:r>
          </w:p>
        </w:tc>
        <w:tc>
          <w:tcPr>
            <w:tcW w:w="1418" w:type="dxa"/>
            <w:tcBorders>
              <w:right w:val="single" w:sz="4" w:space="0" w:color="000000" w:themeColor="text1"/>
            </w:tcBorders>
            <w:shd w:val="clear" w:color="auto" w:fill="FFFFFF" w:themeFill="background1"/>
          </w:tcPr>
          <w:p w14:paraId="257D92BE" w14:textId="3BF25D96"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TCR</w:t>
            </w:r>
          </w:p>
        </w:tc>
        <w:tc>
          <w:tcPr>
            <w:tcW w:w="6662" w:type="dxa"/>
            <w:tcBorders>
              <w:left w:val="single" w:sz="4" w:space="0" w:color="000000" w:themeColor="text1"/>
            </w:tcBorders>
            <w:shd w:val="clear" w:color="auto" w:fill="FFFFFF" w:themeFill="background1"/>
          </w:tcPr>
          <w:p w14:paraId="69A1B73B" w14:textId="52FF416B"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The TCR is the outcome of the MAA’s review of the TCE to provide independent assurance that the Type Design has been shown to meet Airworthiness requirements through satisfactory completion of the MACP.</w:t>
            </w:r>
          </w:p>
        </w:tc>
      </w:tr>
      <w:tr w:rsidR="00164106" w:rsidRPr="00554EFE" w14:paraId="10AC351A" w14:textId="77777777" w:rsidTr="008B683B">
        <w:trPr>
          <w:cantSplit/>
        </w:trPr>
        <w:tc>
          <w:tcPr>
            <w:tcW w:w="1696" w:type="dxa"/>
            <w:tcBorders>
              <w:right w:val="single" w:sz="4" w:space="0" w:color="000000" w:themeColor="text1"/>
            </w:tcBorders>
            <w:shd w:val="clear" w:color="auto" w:fill="FFFFFF" w:themeFill="background1"/>
          </w:tcPr>
          <w:p w14:paraId="09381540" w14:textId="118ADA19" w:rsidR="00164106" w:rsidRPr="00554EFE" w:rsidRDefault="00164106" w:rsidP="00164106">
            <w:pPr>
              <w:widowControl w:val="0"/>
              <w:spacing w:after="120"/>
              <w:rPr>
                <w:rFonts w:ascii="Arial" w:hAnsi="Arial" w:cs="Arial"/>
                <w:b/>
                <w:iCs/>
                <w:color w:val="000000" w:themeColor="text1"/>
                <w:sz w:val="20"/>
                <w:szCs w:val="20"/>
              </w:rPr>
            </w:pPr>
            <w:r w:rsidRPr="00554EFE">
              <w:rPr>
                <w:rFonts w:ascii="Arial" w:hAnsi="Arial" w:cs="Arial"/>
                <w:b/>
                <w:iCs/>
                <w:color w:val="000000" w:themeColor="text1"/>
                <w:sz w:val="20"/>
                <w:szCs w:val="20"/>
              </w:rPr>
              <w:t>Type Design</w:t>
            </w:r>
          </w:p>
        </w:tc>
        <w:tc>
          <w:tcPr>
            <w:tcW w:w="1418" w:type="dxa"/>
            <w:tcBorders>
              <w:right w:val="single" w:sz="4" w:space="0" w:color="000000" w:themeColor="text1"/>
            </w:tcBorders>
            <w:shd w:val="clear" w:color="auto" w:fill="FFFFFF" w:themeFill="background1"/>
          </w:tcPr>
          <w:p w14:paraId="2D4E4101" w14:textId="5BFD0534" w:rsidR="00164106" w:rsidRPr="00554EFE" w:rsidRDefault="00164106" w:rsidP="00164106">
            <w:pPr>
              <w:widowControl w:val="0"/>
              <w:spacing w:after="120"/>
              <w:rPr>
                <w:rFonts w:cs="Arial"/>
                <w:iCs/>
                <w:color w:val="000000" w:themeColor="text1"/>
                <w:sz w:val="20"/>
                <w:szCs w:val="20"/>
              </w:rPr>
            </w:pPr>
            <w:r w:rsidRPr="00554EFE">
              <w:rPr>
                <w:rFonts w:ascii="Arial" w:hAnsi="Arial" w:cs="Arial"/>
                <w:b/>
                <w:iCs/>
                <w:color w:val="000000" w:themeColor="text1"/>
                <w:sz w:val="20"/>
                <w:szCs w:val="20"/>
              </w:rPr>
              <w:t>-</w:t>
            </w:r>
          </w:p>
        </w:tc>
        <w:tc>
          <w:tcPr>
            <w:tcW w:w="6662" w:type="dxa"/>
            <w:tcBorders>
              <w:left w:val="single" w:sz="4" w:space="0" w:color="000000" w:themeColor="text1"/>
            </w:tcBorders>
            <w:shd w:val="clear" w:color="auto" w:fill="FFFFFF" w:themeFill="background1"/>
          </w:tcPr>
          <w:p w14:paraId="0FD59B1C" w14:textId="5D7359F0" w:rsidR="00164106" w:rsidRPr="00554EFE" w:rsidRDefault="00164106" w:rsidP="00164106">
            <w:pPr>
              <w:widowControl w:val="0"/>
              <w:spacing w:after="120"/>
              <w:rPr>
                <w:rFonts w:ascii="Arial" w:hAnsi="Arial" w:cs="Arial"/>
                <w:iCs/>
                <w:color w:val="000000" w:themeColor="text1"/>
                <w:sz w:val="20"/>
                <w:szCs w:val="20"/>
              </w:rPr>
            </w:pPr>
            <w:r w:rsidRPr="00554EFE">
              <w:rPr>
                <w:rFonts w:ascii="Arial" w:hAnsi="Arial" w:cs="Arial"/>
                <w:iCs/>
                <w:color w:val="000000" w:themeColor="text1"/>
                <w:sz w:val="20"/>
                <w:szCs w:val="20"/>
              </w:rPr>
              <w:t>Type Design is all the drawings and specifications that show compliance with the certification basis of the original Air System and all the data necessary to show that subsequent Air Systems conform to the approved Type Design.</w:t>
            </w:r>
          </w:p>
        </w:tc>
      </w:tr>
    </w:tbl>
    <w:p w14:paraId="050CC519" w14:textId="4FCA9827" w:rsidR="006C69A2" w:rsidRDefault="006C69A2">
      <w:pPr>
        <w:rPr>
          <w:color w:val="000000" w:themeColor="text1"/>
        </w:rPr>
      </w:pPr>
    </w:p>
    <w:p w14:paraId="32D9CCEE" w14:textId="77777777" w:rsidR="006C69A2" w:rsidRDefault="006C69A2">
      <w:pPr>
        <w:rPr>
          <w:color w:val="000000" w:themeColor="text1"/>
        </w:rPr>
      </w:pPr>
    </w:p>
    <w:p w14:paraId="5256320A" w14:textId="6865E39F" w:rsidR="00AC4FDC" w:rsidRPr="00554EFE" w:rsidRDefault="00AC4FDC">
      <w:pPr>
        <w:rPr>
          <w:color w:val="000000" w:themeColor="text1"/>
        </w:rPr>
      </w:pPr>
    </w:p>
    <w:sectPr w:rsidR="00AC4FDC" w:rsidRPr="00554EFE" w:rsidSect="00AE67BB">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FFFD" w14:textId="77777777" w:rsidR="00554EFE" w:rsidRDefault="00554EFE" w:rsidP="00554EFE">
      <w:pPr>
        <w:spacing w:after="0"/>
      </w:pPr>
      <w:r>
        <w:separator/>
      </w:r>
    </w:p>
  </w:endnote>
  <w:endnote w:type="continuationSeparator" w:id="0">
    <w:p w14:paraId="271CAB93" w14:textId="77777777" w:rsidR="00554EFE" w:rsidRDefault="00554EFE" w:rsidP="00554E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F45F" w14:textId="77777777" w:rsidR="00554EFE" w:rsidRDefault="00554EFE" w:rsidP="00554EFE">
      <w:pPr>
        <w:spacing w:after="0"/>
      </w:pPr>
      <w:r>
        <w:separator/>
      </w:r>
    </w:p>
  </w:footnote>
  <w:footnote w:type="continuationSeparator" w:id="0">
    <w:p w14:paraId="7F3CD71C" w14:textId="77777777" w:rsidR="00554EFE" w:rsidRDefault="00554EFE" w:rsidP="00554E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72E68"/>
    <w:multiLevelType w:val="hybridMultilevel"/>
    <w:tmpl w:val="FFC4B20C"/>
    <w:lvl w:ilvl="0" w:tplc="1B060D1C">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B4014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B6FD6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AC1EE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6D57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B099C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F2AC2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78421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BCC2A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FE"/>
    <w:rsid w:val="00116CC6"/>
    <w:rsid w:val="00164106"/>
    <w:rsid w:val="00316AAE"/>
    <w:rsid w:val="003D7895"/>
    <w:rsid w:val="00554EFE"/>
    <w:rsid w:val="006A6118"/>
    <w:rsid w:val="006C69A2"/>
    <w:rsid w:val="006F02D3"/>
    <w:rsid w:val="008B683B"/>
    <w:rsid w:val="00AC4FDC"/>
    <w:rsid w:val="00AE67BB"/>
    <w:rsid w:val="00AF1D91"/>
    <w:rsid w:val="00F631C5"/>
    <w:rsid w:val="00F91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030E63"/>
  <w15:chartTrackingRefBased/>
  <w15:docId w15:val="{4A656729-811B-416E-854C-76CBEBD4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Cs/>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54EFE"/>
    <w:pPr>
      <w:spacing w:after="0"/>
    </w:pPr>
    <w:rPr>
      <w:rFonts w:asciiTheme="minorHAnsi" w:hAnsiTheme="minorHAnsi"/>
      <w:bCs w:val="0"/>
      <w:sz w:val="20"/>
      <w:szCs w:val="20"/>
    </w:rPr>
  </w:style>
  <w:style w:type="character" w:customStyle="1" w:styleId="FootnoteTextChar">
    <w:name w:val="Footnote Text Char"/>
    <w:basedOn w:val="DefaultParagraphFont"/>
    <w:link w:val="FootnoteText"/>
    <w:semiHidden/>
    <w:rsid w:val="00554EFE"/>
    <w:rPr>
      <w:rFonts w:asciiTheme="minorHAnsi" w:hAnsiTheme="minorHAnsi"/>
      <w:bCs w:val="0"/>
      <w:sz w:val="20"/>
      <w:szCs w:val="20"/>
    </w:rPr>
  </w:style>
  <w:style w:type="character" w:styleId="FootnoteReference">
    <w:name w:val="footnote reference"/>
    <w:basedOn w:val="DefaultParagraphFont"/>
    <w:unhideWhenUsed/>
    <w:rsid w:val="00554EFE"/>
    <w:rPr>
      <w:vertAlign w:val="superscript"/>
    </w:rPr>
  </w:style>
  <w:style w:type="table" w:styleId="TableGrid">
    <w:name w:val="Table Grid"/>
    <w:basedOn w:val="TableNormal"/>
    <w:uiPriority w:val="39"/>
    <w:rsid w:val="00554EFE"/>
    <w:pPr>
      <w:spacing w:after="0"/>
    </w:pPr>
    <w:rPr>
      <w:rFonts w:asciiTheme="minorHAnsi" w:hAnsiTheme="minorHAns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EFE"/>
    <w:rPr>
      <w:color w:val="0563C1" w:themeColor="hyperlink"/>
      <w:u w:val="single"/>
    </w:rPr>
  </w:style>
  <w:style w:type="table" w:customStyle="1" w:styleId="TableGrid0">
    <w:name w:val="TableGrid"/>
    <w:rsid w:val="006C69A2"/>
    <w:pPr>
      <w:spacing w:after="0"/>
    </w:pPr>
    <w:rPr>
      <w:rFonts w:asciiTheme="minorHAnsi" w:eastAsiaTheme="minorEastAsia" w:hAnsiTheme="minorHAnsi"/>
      <w:bCs w:val="0"/>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n.wikipedia.org/wiki/Airworthines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B05833AF0804D9EFC6BEBE82E889E" ma:contentTypeVersion="6" ma:contentTypeDescription="Create a new document." ma:contentTypeScope="" ma:versionID="661cceb36468e06ac078c47ed16edd02">
  <xsd:schema xmlns:xsd="http://www.w3.org/2001/XMLSchema" xmlns:xs="http://www.w3.org/2001/XMLSchema" xmlns:p="http://schemas.microsoft.com/office/2006/metadata/properties" xmlns:ns2="4cadb5d0-9845-40f5-a460-1a0688891ead" xmlns:ns3="ee7927a9-5fd1-4c3b-98a3-cd12ad0cbde6" targetNamespace="http://schemas.microsoft.com/office/2006/metadata/properties" ma:root="true" ma:fieldsID="ecdf52e1b39fffba222764d638262dc0" ns2:_="" ns3:_="">
    <xsd:import namespace="4cadb5d0-9845-40f5-a460-1a0688891ead"/>
    <xsd:import namespace="ee7927a9-5fd1-4c3b-98a3-cd12ad0cb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db5d0-9845-40f5-a460-1a0688891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927a9-5fd1-4c3b-98a3-cd12ad0cb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0A451-20ED-4D9D-A62F-90464D411807}">
  <ds:schemaRefs>
    <ds:schemaRef ds:uri="http://schemas.openxmlformats.org/package/2006/metadata/core-properties"/>
    <ds:schemaRef ds:uri="http://schemas.microsoft.com/office/2006/documentManagement/types"/>
    <ds:schemaRef ds:uri="http://schemas.microsoft.com/office/infopath/2007/PartnerControls"/>
    <ds:schemaRef ds:uri="ee7927a9-5fd1-4c3b-98a3-cd12ad0cbde6"/>
    <ds:schemaRef ds:uri="http://purl.org/dc/elements/1.1/"/>
    <ds:schemaRef ds:uri="http://schemas.microsoft.com/office/2006/metadata/properties"/>
    <ds:schemaRef ds:uri="http://purl.org/dc/terms/"/>
    <ds:schemaRef ds:uri="4cadb5d0-9845-40f5-a460-1a0688891ead"/>
    <ds:schemaRef ds:uri="http://www.w3.org/XML/1998/namespace"/>
    <ds:schemaRef ds:uri="http://purl.org/dc/dcmitype/"/>
  </ds:schemaRefs>
</ds:datastoreItem>
</file>

<file path=customXml/itemProps2.xml><?xml version="1.0" encoding="utf-8"?>
<ds:datastoreItem xmlns:ds="http://schemas.openxmlformats.org/officeDocument/2006/customXml" ds:itemID="{5E3E73BA-53BB-4808-A61A-08514B0303CF}">
  <ds:schemaRefs>
    <ds:schemaRef ds:uri="http://schemas.microsoft.com/sharepoint/v3/contenttype/forms"/>
  </ds:schemaRefs>
</ds:datastoreItem>
</file>

<file path=customXml/itemProps3.xml><?xml version="1.0" encoding="utf-8"?>
<ds:datastoreItem xmlns:ds="http://schemas.openxmlformats.org/officeDocument/2006/customXml" ds:itemID="{1D8B6145-39D6-4564-ADBA-EF2BAD654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db5d0-9845-40f5-a460-1a0688891ead"/>
    <ds:schemaRef ds:uri="ee7927a9-5fd1-4c3b-98a3-cd12ad0cb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3609</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Paul Wg Cdr (DES DAT-Eng Cert Lead)</dc:creator>
  <cp:keywords/>
  <dc:description/>
  <cp:lastModifiedBy>Rehman, Salman</cp:lastModifiedBy>
  <cp:revision>2</cp:revision>
  <dcterms:created xsi:type="dcterms:W3CDTF">2022-02-14T15:24:00Z</dcterms:created>
  <dcterms:modified xsi:type="dcterms:W3CDTF">2022-02-14T15:24:00Z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0x0101007A6B05833AF0804D9EFC6BEBE82E889E</vt:lpwstr>
  </property>
</Properties>
</file>